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400" w:rsidRDefault="00590400" w:rsidP="00590400">
      <w:pPr>
        <w:pStyle w:val="NormalWeb"/>
        <w:rPr>
          <w:rStyle w:val="Strong"/>
          <w:rFonts w:asciiTheme="minorHAnsi" w:hAnsiTheme="minorHAnsi"/>
        </w:rPr>
      </w:pPr>
      <w:r w:rsidRPr="00314491">
        <w:rPr>
          <w:rStyle w:val="Strong"/>
          <w:rFonts w:asciiTheme="minorHAnsi" w:hAnsiTheme="minorHAnsi"/>
        </w:rPr>
        <w:t>Determinants of Vitamin D Deficiency: A Comprehensive Analysis of Demographic and Health Characteristics</w:t>
      </w:r>
    </w:p>
    <w:p w:rsidR="00C94E79" w:rsidRPr="00C94E79" w:rsidRDefault="00C94E79" w:rsidP="00C94E79">
      <w:pPr>
        <w:pStyle w:val="NormalWeb"/>
        <w:rPr>
          <w:b/>
          <w:bCs/>
        </w:rPr>
      </w:pPr>
      <w:r w:rsidRPr="00C94E79">
        <w:rPr>
          <w:b/>
          <w:bCs/>
        </w:rPr>
        <w:t>Abstract</w:t>
      </w:r>
    </w:p>
    <w:p w:rsidR="00C94E79" w:rsidRPr="00C94E79" w:rsidRDefault="00C94E79" w:rsidP="00C94E79">
      <w:pPr>
        <w:pStyle w:val="NormalWeb"/>
      </w:pPr>
      <w:r w:rsidRPr="00C94E79">
        <w:rPr>
          <w:b/>
          <w:bCs/>
        </w:rPr>
        <w:t>Background:</w:t>
      </w:r>
      <w:r w:rsidRPr="00C94E79">
        <w:t xml:space="preserve"> Vitamin D deficiency is a prevalent global health concern with significant implications for various chronic conditions, including cardiovascular diseases, diabetes, and certain cancers. It also plays a crucial role in immune function. This study aims to investigate the determinants of vitamin D deficiency, focusing on demographic and health characteristics such as sex, BMI, socio-economic status, duration of asthma, occupation, and smoking history.</w:t>
      </w:r>
    </w:p>
    <w:p w:rsidR="00C94E79" w:rsidRPr="00C94E79" w:rsidRDefault="00C94E79" w:rsidP="00C94E79">
      <w:pPr>
        <w:pStyle w:val="NormalWeb"/>
      </w:pPr>
      <w:r w:rsidRPr="00C94E79">
        <w:rPr>
          <w:b/>
          <w:bCs/>
        </w:rPr>
        <w:t>Methods:</w:t>
      </w:r>
      <w:r w:rsidRPr="00C94E79">
        <w:t xml:space="preserve"> A cross-sectional study was conducted at Imran Idrees Teaching Hospital, Sialkot, from November 2023 to May 2024. The study included 250 adults aged 18-65 years with documented vitamin D levels. Participants were selected based on inclusion and exclusion criteria and provided informed consent. Data were collected using a structured questionnaire and analyzed using SPSS. Descriptive statistics summarized participant characteristics, and chi-square tests assessed associations between vitamin D status and various variables, with significance set at p&lt;0.05.</w:t>
      </w:r>
    </w:p>
    <w:p w:rsidR="00C94E79" w:rsidRPr="00C94E79" w:rsidRDefault="00C94E79" w:rsidP="00C94E79">
      <w:pPr>
        <w:pStyle w:val="NormalWeb"/>
      </w:pPr>
      <w:r w:rsidRPr="00C94E79">
        <w:rPr>
          <w:b/>
          <w:bCs/>
        </w:rPr>
        <w:t>Results:</w:t>
      </w:r>
      <w:r w:rsidRPr="00C94E79">
        <w:t xml:space="preserve"> The study sample consisted of 250 participants (77.6% male, 22.4% female). Vitamin D deficiency was observed in 148 participants (59.2%). Significant associations were found between vitamin D deficiency and smoking history (p=0.023), but not with sex (p=0.963), BMI (p=0.486), socio-economic status (p=0.088), duration of asthma (p=0.908), or occupation (p=0.559). Among smokers, 66.1% were deficient in vitamin D compared to 52.0% of non-smokers.</w:t>
      </w:r>
    </w:p>
    <w:p w:rsidR="00C94E79" w:rsidRPr="00C94E79" w:rsidRDefault="00C94E79" w:rsidP="00C94E79">
      <w:pPr>
        <w:pStyle w:val="NormalWeb"/>
      </w:pPr>
      <w:r w:rsidRPr="00C94E79">
        <w:rPr>
          <w:b/>
          <w:bCs/>
        </w:rPr>
        <w:t>Conclusions:</w:t>
      </w:r>
      <w:r w:rsidRPr="00C94E79">
        <w:t xml:space="preserve"> This study identifies smoking as a significant determinant of vitamin D deficiency. Other factors such as sex, BMI, socio-economic status, duration of asthma, and occupation did not show significant associations. Targeted public health interventions are needed to address vitamin D deficiency, particularly among smokers, to improve overall health outcomes.</w:t>
      </w:r>
    </w:p>
    <w:p w:rsidR="00C94E79" w:rsidRPr="00C94E79" w:rsidRDefault="00C94E79" w:rsidP="00C94E79">
      <w:pPr>
        <w:pStyle w:val="NormalWeb"/>
        <w:rPr>
          <w:b/>
          <w:bCs/>
        </w:rPr>
      </w:pPr>
      <w:r w:rsidRPr="00C94E79">
        <w:rPr>
          <w:b/>
          <w:bCs/>
        </w:rPr>
        <w:t>MeSH Keywords</w:t>
      </w:r>
    </w:p>
    <w:p w:rsidR="00C94E79" w:rsidRPr="00C94E79" w:rsidRDefault="00C94E79" w:rsidP="00C94E79">
      <w:pPr>
        <w:pStyle w:val="NormalWeb"/>
      </w:pPr>
      <w:r w:rsidRPr="00C94E79">
        <w:t>Vitamin D Deficiency, Demography, Body Mass Index, Socioeconomic Factors</w:t>
      </w:r>
    </w:p>
    <w:p w:rsidR="00C94E79" w:rsidRPr="00C94E79" w:rsidRDefault="00C94E79" w:rsidP="00590400">
      <w:pPr>
        <w:pStyle w:val="NormalWeb"/>
        <w:rPr>
          <w:rFonts w:asciiTheme="minorHAnsi" w:hAnsiTheme="minorHAnsi"/>
          <w:b/>
        </w:rPr>
      </w:pPr>
      <w:r w:rsidRPr="00C94E79">
        <w:rPr>
          <w:rFonts w:asciiTheme="minorHAnsi" w:hAnsiTheme="minorHAnsi"/>
          <w:b/>
        </w:rPr>
        <w:t xml:space="preserve">Introduction </w:t>
      </w:r>
    </w:p>
    <w:p w:rsidR="009D5CCE" w:rsidRPr="00314491" w:rsidRDefault="00590400" w:rsidP="009D5CCE">
      <w:pPr>
        <w:pStyle w:val="NormalWeb"/>
        <w:rPr>
          <w:rFonts w:asciiTheme="minorHAnsi" w:hAnsiTheme="minorHAnsi"/>
        </w:rPr>
      </w:pPr>
      <w:r w:rsidRPr="00314491">
        <w:rPr>
          <w:rFonts w:asciiTheme="minorHAnsi" w:hAnsiTheme="minorHAnsi"/>
        </w:rPr>
        <w:t>Vitamin D deficiency is a global health concern that has garnered increasing attention due to its widespread prevalence and significant health implications</w:t>
      </w:r>
      <w:r w:rsidRPr="00314491">
        <w:rPr>
          <w:rFonts w:asciiTheme="minorHAnsi" w:hAnsiTheme="minorHAnsi"/>
          <w:vertAlign w:val="superscript"/>
        </w:rPr>
        <w:t>1</w:t>
      </w:r>
      <w:r w:rsidRPr="00314491">
        <w:rPr>
          <w:rFonts w:asciiTheme="minorHAnsi" w:hAnsiTheme="minorHAnsi"/>
        </w:rPr>
        <w:t>. This fat-soluble vitamin plays a crucial role in calcium homeostasis and bone metabolism, and its deficiency has been linked to various chronic conditions, including cardiovascular diseases, diabetes, and certain cancers</w:t>
      </w:r>
      <w:r w:rsidRPr="00314491">
        <w:rPr>
          <w:rFonts w:asciiTheme="minorHAnsi" w:hAnsiTheme="minorHAnsi"/>
          <w:vertAlign w:val="superscript"/>
        </w:rPr>
        <w:t>2</w:t>
      </w:r>
      <w:r w:rsidRPr="00314491">
        <w:rPr>
          <w:rFonts w:asciiTheme="minorHAnsi" w:hAnsiTheme="minorHAnsi"/>
        </w:rPr>
        <w:t>. Moreover, vitamin D is essential for immune function, and low levels have been associated with increased susceptibility to infections and autoimmune diseases</w:t>
      </w:r>
      <w:r w:rsidRPr="00314491">
        <w:rPr>
          <w:rFonts w:asciiTheme="minorHAnsi" w:hAnsiTheme="minorHAnsi"/>
          <w:vertAlign w:val="superscript"/>
        </w:rPr>
        <w:t>3</w:t>
      </w:r>
      <w:r w:rsidRPr="00314491">
        <w:rPr>
          <w:rFonts w:asciiTheme="minorHAnsi" w:hAnsiTheme="minorHAnsi"/>
        </w:rPr>
        <w:t xml:space="preserve">. Recent studies have highlighted the alarming rates of vitamin D deficiency across different populations, emphasizing the need for a deeper understanding of the factors contributing to this </w:t>
      </w:r>
      <w:r w:rsidRPr="00314491">
        <w:rPr>
          <w:rFonts w:asciiTheme="minorHAnsi" w:hAnsiTheme="minorHAnsi"/>
        </w:rPr>
        <w:lastRenderedPageBreak/>
        <w:t>deficiency</w:t>
      </w:r>
      <w:r w:rsidRPr="00314491">
        <w:rPr>
          <w:rFonts w:asciiTheme="minorHAnsi" w:hAnsiTheme="minorHAnsi"/>
          <w:vertAlign w:val="superscript"/>
        </w:rPr>
        <w:t>4</w:t>
      </w:r>
      <w:r w:rsidRPr="00314491">
        <w:rPr>
          <w:rFonts w:asciiTheme="minorHAnsi" w:hAnsiTheme="minorHAnsi"/>
        </w:rPr>
        <w:t>. The prevalence of vitamin D deficiency varies widely across different demographic groups, influenced by factors such as age, sex, body mass index (BMI), socio-economic status, lifestyle, and geographic location</w:t>
      </w:r>
      <w:r w:rsidRPr="00314491">
        <w:rPr>
          <w:rFonts w:asciiTheme="minorHAnsi" w:hAnsiTheme="minorHAnsi"/>
          <w:vertAlign w:val="superscript"/>
        </w:rPr>
        <w:t>5</w:t>
      </w:r>
      <w:r w:rsidRPr="00314491">
        <w:rPr>
          <w:rFonts w:asciiTheme="minorHAnsi" w:hAnsiTheme="minorHAnsi"/>
        </w:rPr>
        <w:t>. For instance, studies have shown that women and individuals with higher BMI are more likely to suffer from vitamin D deficiency due to the sequestration of the vitamin in adipose tissue</w:t>
      </w:r>
      <w:r w:rsidRPr="00314491">
        <w:rPr>
          <w:rFonts w:asciiTheme="minorHAnsi" w:hAnsiTheme="minorHAnsi"/>
          <w:vertAlign w:val="superscript"/>
        </w:rPr>
        <w:t>6</w:t>
      </w:r>
      <w:r w:rsidRPr="00314491">
        <w:rPr>
          <w:rFonts w:asciiTheme="minorHAnsi" w:hAnsiTheme="minorHAnsi"/>
        </w:rPr>
        <w:t>. Additionally, socio-economic factors, including income and education levels, have been found to correlate with vitamin D status, with lower socio-economic groups exhibiting higher deficiency rates. These disparities underscore the importance of targeted public health interventions to address vitamin D deficiency in vulnerable populations</w:t>
      </w:r>
      <w:r w:rsidRPr="00314491">
        <w:rPr>
          <w:rFonts w:asciiTheme="minorHAnsi" w:hAnsiTheme="minorHAnsi"/>
          <w:vertAlign w:val="superscript"/>
        </w:rPr>
        <w:t>7</w:t>
      </w:r>
      <w:r w:rsidRPr="00314491">
        <w:rPr>
          <w:rFonts w:asciiTheme="minorHAnsi" w:hAnsiTheme="minorHAnsi"/>
        </w:rPr>
        <w:t>.</w:t>
      </w:r>
      <w:r w:rsidR="009D5CCE" w:rsidRPr="00314491">
        <w:rPr>
          <w:rFonts w:asciiTheme="minorHAnsi" w:hAnsiTheme="minorHAnsi"/>
        </w:rPr>
        <w:t xml:space="preserve"> </w:t>
      </w:r>
      <w:r w:rsidRPr="00314491">
        <w:rPr>
          <w:rFonts w:asciiTheme="minorHAnsi" w:hAnsiTheme="minorHAnsi"/>
        </w:rPr>
        <w:t xml:space="preserve">Asthma, a chronic respiratory condition, has also been linked to vitamin D levels. Vitamin D is believed to have </w:t>
      </w:r>
      <w:proofErr w:type="spellStart"/>
      <w:r w:rsidRPr="00314491">
        <w:rPr>
          <w:rFonts w:asciiTheme="minorHAnsi" w:hAnsiTheme="minorHAnsi"/>
        </w:rPr>
        <w:t>immunomodulatory</w:t>
      </w:r>
      <w:proofErr w:type="spellEnd"/>
      <w:r w:rsidRPr="00314491">
        <w:rPr>
          <w:rFonts w:asciiTheme="minorHAnsi" w:hAnsiTheme="minorHAnsi"/>
        </w:rPr>
        <w:t xml:space="preserve"> effects that can influence asthma pathogenesis and control</w:t>
      </w:r>
      <w:r w:rsidRPr="00314491">
        <w:rPr>
          <w:rFonts w:asciiTheme="minorHAnsi" w:hAnsiTheme="minorHAnsi"/>
          <w:vertAlign w:val="superscript"/>
        </w:rPr>
        <w:t>8</w:t>
      </w:r>
      <w:r w:rsidRPr="00314491">
        <w:rPr>
          <w:rFonts w:asciiTheme="minorHAnsi" w:hAnsiTheme="minorHAnsi"/>
        </w:rPr>
        <w:t>. Observational studies suggest that vitamin D deficiency may be associated with increased asthma severity and frequency of exacerbations</w:t>
      </w:r>
      <w:r w:rsidR="00981367" w:rsidRPr="00314491">
        <w:rPr>
          <w:rFonts w:asciiTheme="minorHAnsi" w:hAnsiTheme="minorHAnsi"/>
          <w:vertAlign w:val="superscript"/>
        </w:rPr>
        <w:t>9</w:t>
      </w:r>
      <w:r w:rsidRPr="00314491">
        <w:rPr>
          <w:rFonts w:asciiTheme="minorHAnsi" w:hAnsiTheme="minorHAnsi"/>
        </w:rPr>
        <w:t>. Furthermore, certain occupations that limit exposure to sunlight, such as indoor and shift work, have been identified as risk factors for vitamin D deficiency. This is particularly relevant in urban settings where occupational and lifestyle factors can significantly limit sun exposure, the primary source of vitamin D synthesis</w:t>
      </w:r>
      <w:r w:rsidR="00981367" w:rsidRPr="00314491">
        <w:rPr>
          <w:rFonts w:asciiTheme="minorHAnsi" w:hAnsiTheme="minorHAnsi"/>
          <w:vertAlign w:val="superscript"/>
        </w:rPr>
        <w:t>10</w:t>
      </w:r>
      <w:r w:rsidRPr="00314491">
        <w:rPr>
          <w:rFonts w:asciiTheme="minorHAnsi" w:hAnsiTheme="minorHAnsi"/>
        </w:rPr>
        <w:t>.</w:t>
      </w:r>
      <w:r w:rsidR="009D5CCE" w:rsidRPr="00314491">
        <w:rPr>
          <w:rFonts w:asciiTheme="minorHAnsi" w:hAnsiTheme="minorHAnsi"/>
        </w:rPr>
        <w:t xml:space="preserve"> </w:t>
      </w:r>
      <w:r w:rsidRPr="00314491">
        <w:rPr>
          <w:rFonts w:asciiTheme="minorHAnsi" w:hAnsiTheme="minorHAnsi"/>
        </w:rPr>
        <w:t>Smoking has emerged as another critical factor affecting vitamin D levels. The toxic effects of smoking can impair vitamin D metabolism and function, leading to lower serum levels in smokers compared to non-smokers</w:t>
      </w:r>
      <w:r w:rsidR="00981367" w:rsidRPr="00314491">
        <w:rPr>
          <w:rFonts w:asciiTheme="minorHAnsi" w:hAnsiTheme="minorHAnsi"/>
          <w:vertAlign w:val="superscript"/>
        </w:rPr>
        <w:t>11</w:t>
      </w:r>
      <w:r w:rsidRPr="00314491">
        <w:rPr>
          <w:rFonts w:asciiTheme="minorHAnsi" w:hAnsiTheme="minorHAnsi"/>
        </w:rPr>
        <w:t>. This relationship highlights the multifaceted nature of vitamin D deficiency, where lifestyle choices compound the risk posed by environmental and demographic factors</w:t>
      </w:r>
      <w:r w:rsidR="00981367" w:rsidRPr="00314491">
        <w:rPr>
          <w:rFonts w:asciiTheme="minorHAnsi" w:hAnsiTheme="minorHAnsi"/>
          <w:vertAlign w:val="superscript"/>
        </w:rPr>
        <w:t>12</w:t>
      </w:r>
      <w:r w:rsidRPr="00314491">
        <w:rPr>
          <w:rFonts w:asciiTheme="minorHAnsi" w:hAnsiTheme="minorHAnsi"/>
        </w:rPr>
        <w:t>.</w:t>
      </w:r>
    </w:p>
    <w:p w:rsidR="003815C1" w:rsidRPr="00314491" w:rsidRDefault="00590400" w:rsidP="009D5CCE">
      <w:pPr>
        <w:pStyle w:val="NormalWeb"/>
        <w:rPr>
          <w:rFonts w:asciiTheme="minorHAnsi" w:hAnsiTheme="minorHAnsi"/>
        </w:rPr>
      </w:pPr>
      <w:r w:rsidRPr="00314491">
        <w:rPr>
          <w:rFonts w:asciiTheme="minorHAnsi" w:hAnsiTheme="minorHAnsi"/>
        </w:rPr>
        <w:t>Despite the extensive research on vitamin D deficiency, there remains a need for comprehensive studies that integrate multiple demographic and health-related variables to elucidate their collective impact on vitamin D status. This study aims to fill this gap by investigating the association between vitamin D deficiency and various demographic and health characteristics, including sex, BMI, socio-economic status, duration of asthma, occupation, and smoking history by identifying key determinants of vitamin D deficiency, this research seeks to inform targeted intervention strategies to improve vitamin D status and overall health outcomes in diverse</w:t>
      </w:r>
      <w:r w:rsidR="009D5CCE" w:rsidRPr="00314491">
        <w:rPr>
          <w:rFonts w:asciiTheme="minorHAnsi" w:hAnsiTheme="minorHAnsi"/>
        </w:rPr>
        <w:t>.</w:t>
      </w:r>
    </w:p>
    <w:p w:rsidR="00215E6C" w:rsidRPr="00C94E79" w:rsidRDefault="00215E6C" w:rsidP="00215E6C">
      <w:pPr>
        <w:pStyle w:val="Heading3"/>
        <w:rPr>
          <w:rFonts w:asciiTheme="minorHAnsi" w:hAnsiTheme="minorHAnsi"/>
          <w:color w:val="auto"/>
          <w:sz w:val="24"/>
          <w:szCs w:val="24"/>
        </w:rPr>
      </w:pPr>
      <w:r w:rsidRPr="00C94E79">
        <w:rPr>
          <w:rFonts w:asciiTheme="minorHAnsi" w:hAnsiTheme="minorHAnsi"/>
          <w:color w:val="auto"/>
          <w:sz w:val="24"/>
          <w:szCs w:val="24"/>
        </w:rPr>
        <w:t>Methodology:</w:t>
      </w:r>
    </w:p>
    <w:p w:rsidR="00215E6C" w:rsidRPr="00314491" w:rsidRDefault="00215E6C" w:rsidP="00215E6C">
      <w:pPr>
        <w:pStyle w:val="NormalWeb"/>
        <w:rPr>
          <w:rFonts w:asciiTheme="minorHAnsi" w:hAnsiTheme="minorHAnsi"/>
        </w:rPr>
      </w:pPr>
      <w:r w:rsidRPr="00314491">
        <w:rPr>
          <w:rFonts w:asciiTheme="minorHAnsi" w:hAnsiTheme="minorHAnsi"/>
        </w:rPr>
        <w:t xml:space="preserve">This cross-sectional study was conducted in Imran </w:t>
      </w:r>
      <w:proofErr w:type="spellStart"/>
      <w:r w:rsidRPr="00314491">
        <w:rPr>
          <w:rFonts w:asciiTheme="minorHAnsi" w:hAnsiTheme="minorHAnsi"/>
        </w:rPr>
        <w:t>Idrees</w:t>
      </w:r>
      <w:proofErr w:type="spellEnd"/>
      <w:r w:rsidRPr="00314491">
        <w:rPr>
          <w:rFonts w:asciiTheme="minorHAnsi" w:hAnsiTheme="minorHAnsi"/>
        </w:rPr>
        <w:t xml:space="preserve"> Teaching Hospital </w:t>
      </w:r>
      <w:proofErr w:type="gramStart"/>
      <w:r w:rsidRPr="00314491">
        <w:rPr>
          <w:rFonts w:asciiTheme="minorHAnsi" w:hAnsiTheme="minorHAnsi"/>
        </w:rPr>
        <w:t>Sialkot  setting</w:t>
      </w:r>
      <w:proofErr w:type="gramEnd"/>
      <w:r w:rsidRPr="00314491">
        <w:rPr>
          <w:rFonts w:asciiTheme="minorHAnsi" w:hAnsiTheme="minorHAnsi"/>
        </w:rPr>
        <w:t xml:space="preserve"> over a period of six months November 2023 to May 2024. The study design involved the recruitment of 250 participants to assess the determinants of vitamin D </w:t>
      </w:r>
      <w:proofErr w:type="spellStart"/>
      <w:r w:rsidRPr="00314491">
        <w:rPr>
          <w:rFonts w:asciiTheme="minorHAnsi" w:hAnsiTheme="minorHAnsi"/>
        </w:rPr>
        <w:t>deficiency.Informed</w:t>
      </w:r>
      <w:proofErr w:type="spellEnd"/>
      <w:r w:rsidRPr="00314491">
        <w:rPr>
          <w:rFonts w:asciiTheme="minorHAnsi" w:hAnsiTheme="minorHAnsi"/>
        </w:rPr>
        <w:t xml:space="preserve"> consent was obtained from all study participants, highlighting the voluntary nature of their participation and the confidentiality of their responses. Sample size calculation </w:t>
      </w:r>
      <w:proofErr w:type="gramStart"/>
      <w:r w:rsidRPr="00314491">
        <w:rPr>
          <w:rFonts w:asciiTheme="minorHAnsi" w:hAnsiTheme="minorHAnsi"/>
        </w:rPr>
        <w:t>The</w:t>
      </w:r>
      <w:proofErr w:type="gramEnd"/>
      <w:r w:rsidRPr="00314491">
        <w:rPr>
          <w:rFonts w:asciiTheme="minorHAnsi" w:hAnsiTheme="minorHAnsi"/>
        </w:rPr>
        <w:t xml:space="preserve"> sample size of 250 participants</w:t>
      </w:r>
      <w:r w:rsidRPr="00314491">
        <w:rPr>
          <w:rFonts w:asciiTheme="minorHAnsi" w:hAnsiTheme="minorHAnsi"/>
          <w:vertAlign w:val="superscript"/>
        </w:rPr>
        <w:t>9</w:t>
      </w:r>
      <w:r w:rsidRPr="00314491">
        <w:rPr>
          <w:rFonts w:asciiTheme="minorHAnsi" w:hAnsiTheme="minorHAnsi"/>
        </w:rPr>
        <w:t xml:space="preserve"> was calculated to ensure statistical relevance, based on a 95% confidence level and a 5% margin of error. Inclusion criteria included adults aged 18-65 years, with documented vitamin D levels and available demographic and health data. Exclusion criteria were participants with chronic kidney disease, liver disease, or those on vitamin D supplementation. Data were collected using a structured questionnaire that captured demographic information, health status, and lifestyle factors. Data entry was performed using statistical software SPSS, ensuring accuracy and completeness. Data analysis involved descriptive statistics to summarize participant characteristics and chi-square tests to assess the association between vitamin D status and variables such as sex, BMI, socio-economic status, duration of asthma, occupation, and smoking history, with a significance level set at p&lt;0.05 and a 95% confidence interval. Ethical considerations included obtaining informed consent from all participants and ensuring confidentiality of their data. Operational definitions were applied to categorize BMI, socio-economic status, and smoking history.</w:t>
      </w:r>
    </w:p>
    <w:p w:rsidR="00215E6C" w:rsidRPr="00C94E79" w:rsidRDefault="00215E6C" w:rsidP="00215E6C">
      <w:pPr>
        <w:pStyle w:val="Heading3"/>
        <w:rPr>
          <w:rFonts w:asciiTheme="minorHAnsi" w:hAnsiTheme="minorHAnsi"/>
          <w:color w:val="auto"/>
          <w:sz w:val="24"/>
          <w:szCs w:val="24"/>
        </w:rPr>
      </w:pPr>
      <w:r w:rsidRPr="00C94E79">
        <w:rPr>
          <w:rFonts w:asciiTheme="minorHAnsi" w:hAnsiTheme="minorHAnsi"/>
          <w:color w:val="auto"/>
          <w:sz w:val="24"/>
          <w:szCs w:val="24"/>
        </w:rPr>
        <w:t>Operational Definitions:</w:t>
      </w:r>
    </w:p>
    <w:p w:rsidR="00215E6C" w:rsidRPr="00314491" w:rsidRDefault="00215E6C" w:rsidP="00215E6C">
      <w:pPr>
        <w:numPr>
          <w:ilvl w:val="0"/>
          <w:numId w:val="2"/>
        </w:numPr>
        <w:spacing w:before="100" w:beforeAutospacing="1" w:after="100" w:afterAutospacing="1" w:line="240" w:lineRule="auto"/>
        <w:rPr>
          <w:sz w:val="24"/>
          <w:szCs w:val="24"/>
        </w:rPr>
      </w:pPr>
      <w:r w:rsidRPr="00314491">
        <w:rPr>
          <w:rStyle w:val="Strong"/>
          <w:sz w:val="24"/>
          <w:szCs w:val="24"/>
        </w:rPr>
        <w:t>Vitamin D Deficiency</w:t>
      </w:r>
      <w:r w:rsidRPr="00314491">
        <w:rPr>
          <w:sz w:val="24"/>
          <w:szCs w:val="24"/>
        </w:rPr>
        <w:t>: Defined as serum 25-hydroxyvitamin D levels below 20 ng/mL</w:t>
      </w:r>
      <w:r w:rsidRPr="00314491">
        <w:rPr>
          <w:sz w:val="24"/>
          <w:szCs w:val="24"/>
          <w:vertAlign w:val="superscript"/>
        </w:rPr>
        <w:t>2</w:t>
      </w:r>
      <w:r w:rsidRPr="00314491">
        <w:rPr>
          <w:sz w:val="24"/>
          <w:szCs w:val="24"/>
        </w:rPr>
        <w:t>.</w:t>
      </w:r>
    </w:p>
    <w:p w:rsidR="00215E6C" w:rsidRPr="00314491" w:rsidRDefault="00215E6C" w:rsidP="00215E6C">
      <w:pPr>
        <w:numPr>
          <w:ilvl w:val="0"/>
          <w:numId w:val="2"/>
        </w:numPr>
        <w:spacing w:before="100" w:beforeAutospacing="1" w:after="100" w:afterAutospacing="1" w:line="240" w:lineRule="auto"/>
        <w:rPr>
          <w:sz w:val="24"/>
          <w:szCs w:val="24"/>
        </w:rPr>
      </w:pPr>
      <w:r w:rsidRPr="00314491">
        <w:rPr>
          <w:rStyle w:val="Strong"/>
          <w:sz w:val="24"/>
          <w:szCs w:val="24"/>
        </w:rPr>
        <w:t>Body Mass Index (BMI)</w:t>
      </w:r>
      <w:r w:rsidRPr="00314491">
        <w:rPr>
          <w:sz w:val="24"/>
          <w:szCs w:val="24"/>
        </w:rPr>
        <w:t>: Categorized as &lt;25 kg/m² (normal) and &gt;25 kg/m² (overweight/obese)</w:t>
      </w:r>
      <w:r w:rsidRPr="00314491">
        <w:rPr>
          <w:sz w:val="24"/>
          <w:szCs w:val="24"/>
          <w:vertAlign w:val="superscript"/>
        </w:rPr>
        <w:t>6</w:t>
      </w:r>
      <w:r w:rsidRPr="00314491">
        <w:rPr>
          <w:sz w:val="24"/>
          <w:szCs w:val="24"/>
        </w:rPr>
        <w:t>.</w:t>
      </w:r>
    </w:p>
    <w:p w:rsidR="00215E6C" w:rsidRPr="00314491" w:rsidRDefault="00215E6C" w:rsidP="00215E6C">
      <w:pPr>
        <w:numPr>
          <w:ilvl w:val="0"/>
          <w:numId w:val="2"/>
        </w:numPr>
        <w:spacing w:before="100" w:beforeAutospacing="1" w:after="100" w:afterAutospacing="1" w:line="240" w:lineRule="auto"/>
        <w:rPr>
          <w:sz w:val="24"/>
          <w:szCs w:val="24"/>
        </w:rPr>
      </w:pPr>
      <w:r w:rsidRPr="00314491">
        <w:rPr>
          <w:rStyle w:val="Strong"/>
          <w:sz w:val="24"/>
          <w:szCs w:val="24"/>
        </w:rPr>
        <w:t>Socio-Economic Status</w:t>
      </w:r>
      <w:r w:rsidRPr="00314491">
        <w:rPr>
          <w:sz w:val="24"/>
          <w:szCs w:val="24"/>
        </w:rPr>
        <w:t>: Categorized into three groups based on income and education levels</w:t>
      </w:r>
      <w:r w:rsidRPr="00314491">
        <w:rPr>
          <w:sz w:val="24"/>
          <w:szCs w:val="24"/>
          <w:vertAlign w:val="superscript"/>
        </w:rPr>
        <w:t>7</w:t>
      </w:r>
      <w:r w:rsidRPr="00314491">
        <w:rPr>
          <w:sz w:val="24"/>
          <w:szCs w:val="24"/>
        </w:rPr>
        <w:t>.</w:t>
      </w:r>
    </w:p>
    <w:p w:rsidR="00215E6C" w:rsidRPr="00314491" w:rsidRDefault="00215E6C" w:rsidP="00215E6C">
      <w:pPr>
        <w:spacing w:before="100" w:beforeAutospacing="1" w:after="100" w:afterAutospacing="1" w:line="240" w:lineRule="auto"/>
        <w:rPr>
          <w:sz w:val="24"/>
          <w:szCs w:val="24"/>
        </w:rPr>
      </w:pPr>
    </w:p>
    <w:p w:rsidR="00215E6C" w:rsidRPr="00314491" w:rsidRDefault="00215E6C" w:rsidP="00215E6C">
      <w:pPr>
        <w:spacing w:before="100" w:beforeAutospacing="1" w:after="100" w:afterAutospacing="1" w:line="240" w:lineRule="auto"/>
        <w:rPr>
          <w:b/>
          <w:sz w:val="24"/>
          <w:szCs w:val="24"/>
          <w:lang w:val="en-US"/>
        </w:rPr>
      </w:pPr>
      <w:r w:rsidRPr="00314491">
        <w:rPr>
          <w:b/>
          <w:sz w:val="24"/>
          <w:szCs w:val="24"/>
          <w:lang w:val="en-US"/>
        </w:rPr>
        <w:t xml:space="preserve">Results </w:t>
      </w:r>
    </w:p>
    <w:p w:rsidR="00215E6C" w:rsidRPr="00314491" w:rsidRDefault="00215E6C" w:rsidP="00215E6C">
      <w:pPr>
        <w:pStyle w:val="Heading1"/>
        <w:rPr>
          <w:rFonts w:asciiTheme="minorHAnsi" w:hAnsiTheme="minorHAnsi"/>
          <w:b/>
          <w:color w:val="000000" w:themeColor="text1"/>
          <w:sz w:val="24"/>
          <w:szCs w:val="24"/>
        </w:rPr>
      </w:pPr>
      <w:r w:rsidRPr="00314491">
        <w:rPr>
          <w:rFonts w:asciiTheme="minorHAnsi" w:hAnsiTheme="minorHAnsi"/>
          <w:b/>
          <w:color w:val="000000" w:themeColor="text1"/>
          <w:sz w:val="24"/>
          <w:szCs w:val="24"/>
        </w:rPr>
        <w:t>Table no.1 Participant Demographics and Health Characteristics</w:t>
      </w:r>
    </w:p>
    <w:tbl>
      <w:tblPr>
        <w:tblStyle w:val="TableGrid"/>
        <w:tblW w:w="0" w:type="auto"/>
        <w:tblLook w:val="04A0" w:firstRow="1" w:lastRow="0" w:firstColumn="1" w:lastColumn="0" w:noHBand="0" w:noVBand="1"/>
      </w:tblPr>
      <w:tblGrid>
        <w:gridCol w:w="2880"/>
        <w:gridCol w:w="2880"/>
        <w:gridCol w:w="2880"/>
      </w:tblGrid>
      <w:tr w:rsidR="00215E6C" w:rsidRPr="00314491" w:rsidTr="00926B75">
        <w:tc>
          <w:tcPr>
            <w:tcW w:w="2880" w:type="dxa"/>
          </w:tcPr>
          <w:p w:rsidR="00215E6C" w:rsidRPr="00314491" w:rsidRDefault="00215E6C" w:rsidP="00926B75">
            <w:pPr>
              <w:rPr>
                <w:sz w:val="24"/>
                <w:szCs w:val="24"/>
              </w:rPr>
            </w:pPr>
            <w:r w:rsidRPr="00314491">
              <w:rPr>
                <w:sz w:val="24"/>
                <w:szCs w:val="24"/>
              </w:rPr>
              <w:t>Variable</w:t>
            </w:r>
          </w:p>
        </w:tc>
        <w:tc>
          <w:tcPr>
            <w:tcW w:w="2880" w:type="dxa"/>
          </w:tcPr>
          <w:p w:rsidR="00215E6C" w:rsidRPr="00314491" w:rsidRDefault="00215E6C" w:rsidP="00926B75">
            <w:pPr>
              <w:rPr>
                <w:sz w:val="24"/>
                <w:szCs w:val="24"/>
              </w:rPr>
            </w:pPr>
            <w:r w:rsidRPr="00314491">
              <w:rPr>
                <w:sz w:val="24"/>
                <w:szCs w:val="24"/>
              </w:rPr>
              <w:t>Frequency</w:t>
            </w:r>
          </w:p>
        </w:tc>
        <w:tc>
          <w:tcPr>
            <w:tcW w:w="2880" w:type="dxa"/>
          </w:tcPr>
          <w:p w:rsidR="00215E6C" w:rsidRPr="00314491" w:rsidRDefault="00215E6C" w:rsidP="00926B75">
            <w:pPr>
              <w:rPr>
                <w:sz w:val="24"/>
                <w:szCs w:val="24"/>
              </w:rPr>
            </w:pPr>
            <w:r w:rsidRPr="00314491">
              <w:rPr>
                <w:sz w:val="24"/>
                <w:szCs w:val="24"/>
              </w:rPr>
              <w:t>Percent</w:t>
            </w:r>
          </w:p>
        </w:tc>
      </w:tr>
      <w:tr w:rsidR="00E76817" w:rsidRPr="00314491" w:rsidTr="003E1285">
        <w:tc>
          <w:tcPr>
            <w:tcW w:w="8640" w:type="dxa"/>
            <w:gridSpan w:val="3"/>
          </w:tcPr>
          <w:p w:rsidR="00E76817" w:rsidRPr="00314491" w:rsidRDefault="00E76817" w:rsidP="00926B75">
            <w:pPr>
              <w:rPr>
                <w:b/>
                <w:sz w:val="24"/>
                <w:szCs w:val="24"/>
              </w:rPr>
            </w:pPr>
            <w:r w:rsidRPr="00314491">
              <w:rPr>
                <w:b/>
                <w:sz w:val="24"/>
                <w:szCs w:val="24"/>
              </w:rPr>
              <w:t xml:space="preserve">                                                   Sex</w:t>
            </w:r>
          </w:p>
        </w:tc>
      </w:tr>
      <w:tr w:rsidR="00215E6C" w:rsidRPr="00314491" w:rsidTr="00926B75">
        <w:tc>
          <w:tcPr>
            <w:tcW w:w="2880" w:type="dxa"/>
          </w:tcPr>
          <w:p w:rsidR="00215E6C" w:rsidRPr="00314491" w:rsidRDefault="00215E6C" w:rsidP="00926B75">
            <w:pPr>
              <w:rPr>
                <w:sz w:val="24"/>
                <w:szCs w:val="24"/>
              </w:rPr>
            </w:pPr>
            <w:r w:rsidRPr="00314491">
              <w:rPr>
                <w:sz w:val="24"/>
                <w:szCs w:val="24"/>
              </w:rPr>
              <w:t>Male</w:t>
            </w:r>
          </w:p>
        </w:tc>
        <w:tc>
          <w:tcPr>
            <w:tcW w:w="2880" w:type="dxa"/>
          </w:tcPr>
          <w:p w:rsidR="00215E6C" w:rsidRPr="00314491" w:rsidRDefault="00215E6C" w:rsidP="00926B75">
            <w:pPr>
              <w:rPr>
                <w:sz w:val="24"/>
                <w:szCs w:val="24"/>
              </w:rPr>
            </w:pPr>
            <w:r w:rsidRPr="00314491">
              <w:rPr>
                <w:sz w:val="24"/>
                <w:szCs w:val="24"/>
              </w:rPr>
              <w:t>194</w:t>
            </w:r>
          </w:p>
        </w:tc>
        <w:tc>
          <w:tcPr>
            <w:tcW w:w="2880" w:type="dxa"/>
          </w:tcPr>
          <w:p w:rsidR="00215E6C" w:rsidRPr="00314491" w:rsidRDefault="00215E6C" w:rsidP="00926B75">
            <w:pPr>
              <w:rPr>
                <w:sz w:val="24"/>
                <w:szCs w:val="24"/>
              </w:rPr>
            </w:pPr>
            <w:r w:rsidRPr="00314491">
              <w:rPr>
                <w:sz w:val="24"/>
                <w:szCs w:val="24"/>
              </w:rPr>
              <w:t>77.6%</w:t>
            </w:r>
          </w:p>
        </w:tc>
      </w:tr>
      <w:tr w:rsidR="00215E6C" w:rsidRPr="00314491" w:rsidTr="00926B75">
        <w:tc>
          <w:tcPr>
            <w:tcW w:w="2880" w:type="dxa"/>
          </w:tcPr>
          <w:p w:rsidR="00215E6C" w:rsidRPr="00314491" w:rsidRDefault="00215E6C" w:rsidP="00926B75">
            <w:pPr>
              <w:rPr>
                <w:sz w:val="24"/>
                <w:szCs w:val="24"/>
              </w:rPr>
            </w:pPr>
            <w:r w:rsidRPr="00314491">
              <w:rPr>
                <w:sz w:val="24"/>
                <w:szCs w:val="24"/>
              </w:rPr>
              <w:t>Female</w:t>
            </w:r>
          </w:p>
        </w:tc>
        <w:tc>
          <w:tcPr>
            <w:tcW w:w="2880" w:type="dxa"/>
          </w:tcPr>
          <w:p w:rsidR="00215E6C" w:rsidRPr="00314491" w:rsidRDefault="00215E6C" w:rsidP="00926B75">
            <w:pPr>
              <w:rPr>
                <w:sz w:val="24"/>
                <w:szCs w:val="24"/>
              </w:rPr>
            </w:pPr>
            <w:r w:rsidRPr="00314491">
              <w:rPr>
                <w:sz w:val="24"/>
                <w:szCs w:val="24"/>
              </w:rPr>
              <w:t>56</w:t>
            </w:r>
          </w:p>
        </w:tc>
        <w:tc>
          <w:tcPr>
            <w:tcW w:w="2880" w:type="dxa"/>
          </w:tcPr>
          <w:p w:rsidR="00215E6C" w:rsidRPr="00314491" w:rsidRDefault="00215E6C" w:rsidP="00926B75">
            <w:pPr>
              <w:rPr>
                <w:sz w:val="24"/>
                <w:szCs w:val="24"/>
              </w:rPr>
            </w:pPr>
            <w:r w:rsidRPr="00314491">
              <w:rPr>
                <w:sz w:val="24"/>
                <w:szCs w:val="24"/>
              </w:rPr>
              <w:t>22.4%</w:t>
            </w:r>
          </w:p>
        </w:tc>
      </w:tr>
      <w:tr w:rsidR="00215E6C" w:rsidRPr="00314491" w:rsidTr="00926B75">
        <w:tc>
          <w:tcPr>
            <w:tcW w:w="2880" w:type="dxa"/>
          </w:tcPr>
          <w:p w:rsidR="00215E6C" w:rsidRPr="00314491" w:rsidRDefault="00215E6C" w:rsidP="00926B75">
            <w:pPr>
              <w:rPr>
                <w:sz w:val="24"/>
                <w:szCs w:val="24"/>
              </w:rPr>
            </w:pPr>
            <w:r w:rsidRPr="00314491">
              <w:rPr>
                <w:sz w:val="24"/>
                <w:szCs w:val="24"/>
              </w:rPr>
              <w:t>Total</w:t>
            </w:r>
          </w:p>
        </w:tc>
        <w:tc>
          <w:tcPr>
            <w:tcW w:w="2880" w:type="dxa"/>
          </w:tcPr>
          <w:p w:rsidR="00215E6C" w:rsidRPr="00314491" w:rsidRDefault="00215E6C" w:rsidP="00926B75">
            <w:pPr>
              <w:rPr>
                <w:sz w:val="24"/>
                <w:szCs w:val="24"/>
              </w:rPr>
            </w:pPr>
            <w:r w:rsidRPr="00314491">
              <w:rPr>
                <w:sz w:val="24"/>
                <w:szCs w:val="24"/>
              </w:rPr>
              <w:t>250</w:t>
            </w:r>
          </w:p>
        </w:tc>
        <w:tc>
          <w:tcPr>
            <w:tcW w:w="2880" w:type="dxa"/>
          </w:tcPr>
          <w:p w:rsidR="00215E6C" w:rsidRPr="00314491" w:rsidRDefault="00215E6C" w:rsidP="00926B75">
            <w:pPr>
              <w:rPr>
                <w:sz w:val="24"/>
                <w:szCs w:val="24"/>
              </w:rPr>
            </w:pPr>
            <w:r w:rsidRPr="00314491">
              <w:rPr>
                <w:sz w:val="24"/>
                <w:szCs w:val="24"/>
              </w:rPr>
              <w:t>100.0%</w:t>
            </w:r>
          </w:p>
        </w:tc>
      </w:tr>
      <w:tr w:rsidR="005F02C3" w:rsidRPr="00314491" w:rsidTr="006937E3">
        <w:tc>
          <w:tcPr>
            <w:tcW w:w="8640" w:type="dxa"/>
            <w:gridSpan w:val="3"/>
          </w:tcPr>
          <w:p w:rsidR="005F02C3" w:rsidRPr="00314491" w:rsidRDefault="005F02C3" w:rsidP="00926B75">
            <w:pPr>
              <w:rPr>
                <w:b/>
                <w:sz w:val="24"/>
                <w:szCs w:val="24"/>
              </w:rPr>
            </w:pPr>
            <w:r w:rsidRPr="00314491">
              <w:rPr>
                <w:b/>
                <w:sz w:val="24"/>
                <w:szCs w:val="24"/>
              </w:rPr>
              <w:t xml:space="preserve">                                              Low vit d</w:t>
            </w:r>
          </w:p>
        </w:tc>
      </w:tr>
      <w:tr w:rsidR="005F02C3" w:rsidRPr="00314491" w:rsidTr="006937E3">
        <w:tc>
          <w:tcPr>
            <w:tcW w:w="8640" w:type="dxa"/>
            <w:gridSpan w:val="3"/>
          </w:tcPr>
          <w:tbl>
            <w:tblPr>
              <w:tblW w:w="8392" w:type="dxa"/>
              <w:tblCellMar>
                <w:left w:w="0" w:type="dxa"/>
                <w:right w:w="0" w:type="dxa"/>
              </w:tblCellMar>
              <w:tblLook w:val="0000" w:firstRow="0" w:lastRow="0" w:firstColumn="0" w:lastColumn="0" w:noHBand="0" w:noVBand="0"/>
            </w:tblPr>
            <w:tblGrid>
              <w:gridCol w:w="2679"/>
              <w:gridCol w:w="2930"/>
              <w:gridCol w:w="2783"/>
            </w:tblGrid>
            <w:tr w:rsidR="005F02C3" w:rsidRPr="00314491" w:rsidTr="005F02C3">
              <w:trPr>
                <w:cantSplit/>
                <w:trHeight w:val="344"/>
              </w:trPr>
              <w:tc>
                <w:tcPr>
                  <w:tcW w:w="2679" w:type="dxa"/>
                  <w:shd w:val="clear" w:color="auto" w:fill="FFFFFF"/>
                </w:tcPr>
                <w:p w:rsidR="005F02C3" w:rsidRPr="00EE7794" w:rsidRDefault="005F02C3" w:rsidP="005F02C3">
                  <w:pPr>
                    <w:autoSpaceDE w:val="0"/>
                    <w:autoSpaceDN w:val="0"/>
                    <w:adjustRightInd w:val="0"/>
                    <w:spacing w:after="0" w:line="320" w:lineRule="atLeast"/>
                    <w:ind w:left="60" w:right="60"/>
                    <w:rPr>
                      <w:rFonts w:cs="Arial"/>
                      <w:color w:val="000000"/>
                      <w:sz w:val="24"/>
                      <w:szCs w:val="24"/>
                    </w:rPr>
                  </w:pPr>
                  <w:r w:rsidRPr="00EE7794">
                    <w:rPr>
                      <w:rFonts w:cs="Arial"/>
                      <w:color w:val="000000"/>
                      <w:sz w:val="24"/>
                      <w:szCs w:val="24"/>
                    </w:rPr>
                    <w:t>No</w:t>
                  </w:r>
                </w:p>
              </w:tc>
              <w:tc>
                <w:tcPr>
                  <w:tcW w:w="2930" w:type="dxa"/>
                  <w:shd w:val="clear" w:color="auto" w:fill="FFFFFF"/>
                  <w:vAlign w:val="center"/>
                </w:tcPr>
                <w:p w:rsidR="005F02C3" w:rsidRPr="00EE7794" w:rsidRDefault="005F02C3" w:rsidP="005F02C3">
                  <w:pPr>
                    <w:autoSpaceDE w:val="0"/>
                    <w:autoSpaceDN w:val="0"/>
                    <w:adjustRightInd w:val="0"/>
                    <w:spacing w:after="0" w:line="320" w:lineRule="atLeast"/>
                    <w:ind w:left="60" w:right="60"/>
                    <w:rPr>
                      <w:rFonts w:cs="Arial"/>
                      <w:color w:val="000000"/>
                      <w:sz w:val="24"/>
                      <w:szCs w:val="24"/>
                    </w:rPr>
                  </w:pPr>
                  <w:r w:rsidRPr="00EE7794">
                    <w:rPr>
                      <w:rFonts w:cs="Arial"/>
                      <w:color w:val="000000"/>
                      <w:sz w:val="24"/>
                      <w:szCs w:val="24"/>
                    </w:rPr>
                    <w:t>105</w:t>
                  </w:r>
                </w:p>
              </w:tc>
              <w:tc>
                <w:tcPr>
                  <w:tcW w:w="2783" w:type="dxa"/>
                  <w:shd w:val="clear" w:color="auto" w:fill="FFFFFF"/>
                  <w:vAlign w:val="center"/>
                </w:tcPr>
                <w:p w:rsidR="005F02C3" w:rsidRPr="00EE7794" w:rsidRDefault="005F02C3" w:rsidP="005F02C3">
                  <w:pPr>
                    <w:autoSpaceDE w:val="0"/>
                    <w:autoSpaceDN w:val="0"/>
                    <w:adjustRightInd w:val="0"/>
                    <w:spacing w:after="0" w:line="320" w:lineRule="atLeast"/>
                    <w:ind w:left="60" w:right="60"/>
                    <w:rPr>
                      <w:rFonts w:cs="Arial"/>
                      <w:color w:val="000000"/>
                      <w:sz w:val="24"/>
                      <w:szCs w:val="24"/>
                      <w:lang w:val="en-US"/>
                    </w:rPr>
                  </w:pPr>
                  <w:r w:rsidRPr="00EE7794">
                    <w:rPr>
                      <w:rFonts w:cs="Arial"/>
                      <w:color w:val="000000"/>
                      <w:sz w:val="24"/>
                      <w:szCs w:val="24"/>
                    </w:rPr>
                    <w:t>41.2</w:t>
                  </w:r>
                  <w:r w:rsidRPr="00314491">
                    <w:rPr>
                      <w:rFonts w:cs="Arial"/>
                      <w:color w:val="000000"/>
                      <w:sz w:val="24"/>
                      <w:szCs w:val="24"/>
                      <w:lang w:val="en-US"/>
                    </w:rPr>
                    <w:t>%</w:t>
                  </w:r>
                </w:p>
              </w:tc>
            </w:tr>
            <w:tr w:rsidR="005F02C3" w:rsidRPr="00314491" w:rsidTr="005F02C3">
              <w:trPr>
                <w:cantSplit/>
                <w:trHeight w:val="344"/>
              </w:trPr>
              <w:tc>
                <w:tcPr>
                  <w:tcW w:w="2679" w:type="dxa"/>
                  <w:shd w:val="clear" w:color="auto" w:fill="FFFFFF"/>
                </w:tcPr>
                <w:p w:rsidR="005F02C3" w:rsidRPr="00EE7794" w:rsidRDefault="005F02C3" w:rsidP="005F02C3">
                  <w:pPr>
                    <w:autoSpaceDE w:val="0"/>
                    <w:autoSpaceDN w:val="0"/>
                    <w:adjustRightInd w:val="0"/>
                    <w:spacing w:after="0" w:line="320" w:lineRule="atLeast"/>
                    <w:ind w:left="60" w:right="60"/>
                    <w:rPr>
                      <w:rFonts w:cs="Arial"/>
                      <w:color w:val="000000"/>
                      <w:sz w:val="24"/>
                      <w:szCs w:val="24"/>
                    </w:rPr>
                  </w:pPr>
                  <w:r w:rsidRPr="00EE7794">
                    <w:rPr>
                      <w:rFonts w:cs="Arial"/>
                      <w:color w:val="000000"/>
                      <w:sz w:val="24"/>
                      <w:szCs w:val="24"/>
                    </w:rPr>
                    <w:t>Yes</w:t>
                  </w:r>
                </w:p>
              </w:tc>
              <w:tc>
                <w:tcPr>
                  <w:tcW w:w="2930" w:type="dxa"/>
                  <w:shd w:val="clear" w:color="auto" w:fill="FFFFFF"/>
                  <w:vAlign w:val="center"/>
                </w:tcPr>
                <w:p w:rsidR="005F02C3" w:rsidRPr="00EE7794" w:rsidRDefault="005F02C3" w:rsidP="005F02C3">
                  <w:pPr>
                    <w:autoSpaceDE w:val="0"/>
                    <w:autoSpaceDN w:val="0"/>
                    <w:adjustRightInd w:val="0"/>
                    <w:spacing w:after="0" w:line="320" w:lineRule="atLeast"/>
                    <w:ind w:left="60" w:right="60"/>
                    <w:rPr>
                      <w:rFonts w:cs="Arial"/>
                      <w:color w:val="000000"/>
                      <w:sz w:val="24"/>
                      <w:szCs w:val="24"/>
                    </w:rPr>
                  </w:pPr>
                  <w:r w:rsidRPr="00EE7794">
                    <w:rPr>
                      <w:rFonts w:cs="Arial"/>
                      <w:color w:val="000000"/>
                      <w:sz w:val="24"/>
                      <w:szCs w:val="24"/>
                    </w:rPr>
                    <w:t>95</w:t>
                  </w:r>
                </w:p>
              </w:tc>
              <w:tc>
                <w:tcPr>
                  <w:tcW w:w="2783" w:type="dxa"/>
                  <w:shd w:val="clear" w:color="auto" w:fill="FFFFFF"/>
                  <w:vAlign w:val="center"/>
                </w:tcPr>
                <w:p w:rsidR="005F02C3" w:rsidRPr="00EE7794" w:rsidRDefault="005F02C3" w:rsidP="005F02C3">
                  <w:pPr>
                    <w:autoSpaceDE w:val="0"/>
                    <w:autoSpaceDN w:val="0"/>
                    <w:adjustRightInd w:val="0"/>
                    <w:spacing w:after="0" w:line="320" w:lineRule="atLeast"/>
                    <w:ind w:left="60" w:right="60"/>
                    <w:rPr>
                      <w:rFonts w:cs="Arial"/>
                      <w:color w:val="000000"/>
                      <w:sz w:val="24"/>
                      <w:szCs w:val="24"/>
                      <w:lang w:val="en-US"/>
                    </w:rPr>
                  </w:pPr>
                  <w:r w:rsidRPr="00EE7794">
                    <w:rPr>
                      <w:rFonts w:cs="Arial"/>
                      <w:color w:val="000000"/>
                      <w:sz w:val="24"/>
                      <w:szCs w:val="24"/>
                    </w:rPr>
                    <w:t>37.3</w:t>
                  </w:r>
                  <w:r w:rsidRPr="00314491">
                    <w:rPr>
                      <w:rFonts w:cs="Arial"/>
                      <w:color w:val="000000"/>
                      <w:sz w:val="24"/>
                      <w:szCs w:val="24"/>
                      <w:lang w:val="en-US"/>
                    </w:rPr>
                    <w:t>%</w:t>
                  </w:r>
                </w:p>
              </w:tc>
            </w:tr>
          </w:tbl>
          <w:p w:rsidR="005F02C3" w:rsidRPr="00314491" w:rsidRDefault="005F02C3" w:rsidP="00926B75">
            <w:pPr>
              <w:rPr>
                <w:b/>
                <w:sz w:val="24"/>
                <w:szCs w:val="24"/>
              </w:rPr>
            </w:pPr>
          </w:p>
        </w:tc>
      </w:tr>
      <w:tr w:rsidR="005F02C3" w:rsidRPr="00314491" w:rsidTr="006937E3">
        <w:tc>
          <w:tcPr>
            <w:tcW w:w="8640" w:type="dxa"/>
            <w:gridSpan w:val="3"/>
          </w:tcPr>
          <w:p w:rsidR="005F02C3" w:rsidRPr="00314491" w:rsidRDefault="005F02C3" w:rsidP="00926B75">
            <w:pPr>
              <w:rPr>
                <w:b/>
                <w:sz w:val="24"/>
                <w:szCs w:val="24"/>
              </w:rPr>
            </w:pPr>
          </w:p>
        </w:tc>
      </w:tr>
      <w:tr w:rsidR="00E76817" w:rsidRPr="00314491" w:rsidTr="003B6394">
        <w:tc>
          <w:tcPr>
            <w:tcW w:w="8640" w:type="dxa"/>
            <w:gridSpan w:val="3"/>
          </w:tcPr>
          <w:p w:rsidR="00E76817" w:rsidRPr="00314491" w:rsidRDefault="00E76817" w:rsidP="00926B75">
            <w:pPr>
              <w:rPr>
                <w:b/>
                <w:sz w:val="24"/>
                <w:szCs w:val="24"/>
              </w:rPr>
            </w:pPr>
            <w:r w:rsidRPr="00314491">
              <w:rPr>
                <w:sz w:val="24"/>
                <w:szCs w:val="24"/>
              </w:rPr>
              <w:t xml:space="preserve">                                                  </w:t>
            </w:r>
            <w:r w:rsidRPr="00314491">
              <w:rPr>
                <w:b/>
                <w:sz w:val="24"/>
                <w:szCs w:val="24"/>
              </w:rPr>
              <w:t>BMI</w:t>
            </w:r>
          </w:p>
        </w:tc>
      </w:tr>
      <w:tr w:rsidR="00215E6C" w:rsidRPr="00314491" w:rsidTr="00926B75">
        <w:tc>
          <w:tcPr>
            <w:tcW w:w="2880" w:type="dxa"/>
          </w:tcPr>
          <w:p w:rsidR="00215E6C" w:rsidRPr="00314491" w:rsidRDefault="00215E6C" w:rsidP="00926B75">
            <w:pPr>
              <w:rPr>
                <w:sz w:val="24"/>
                <w:szCs w:val="24"/>
              </w:rPr>
            </w:pPr>
            <w:r w:rsidRPr="00314491">
              <w:rPr>
                <w:sz w:val="24"/>
                <w:szCs w:val="24"/>
              </w:rPr>
              <w:t>&lt;25kg/m²</w:t>
            </w:r>
          </w:p>
        </w:tc>
        <w:tc>
          <w:tcPr>
            <w:tcW w:w="2880" w:type="dxa"/>
          </w:tcPr>
          <w:p w:rsidR="00215E6C" w:rsidRPr="00314491" w:rsidRDefault="00215E6C" w:rsidP="00926B75">
            <w:pPr>
              <w:rPr>
                <w:sz w:val="24"/>
                <w:szCs w:val="24"/>
              </w:rPr>
            </w:pPr>
            <w:r w:rsidRPr="00314491">
              <w:rPr>
                <w:sz w:val="24"/>
                <w:szCs w:val="24"/>
              </w:rPr>
              <w:t>168</w:t>
            </w:r>
          </w:p>
        </w:tc>
        <w:tc>
          <w:tcPr>
            <w:tcW w:w="2880" w:type="dxa"/>
          </w:tcPr>
          <w:p w:rsidR="00215E6C" w:rsidRPr="00314491" w:rsidRDefault="00215E6C" w:rsidP="00926B75">
            <w:pPr>
              <w:rPr>
                <w:sz w:val="24"/>
                <w:szCs w:val="24"/>
              </w:rPr>
            </w:pPr>
            <w:r w:rsidRPr="00314491">
              <w:rPr>
                <w:sz w:val="24"/>
                <w:szCs w:val="24"/>
              </w:rPr>
              <w:t>67.2%</w:t>
            </w:r>
          </w:p>
        </w:tc>
      </w:tr>
      <w:tr w:rsidR="00215E6C" w:rsidRPr="00314491" w:rsidTr="00926B75">
        <w:tc>
          <w:tcPr>
            <w:tcW w:w="2880" w:type="dxa"/>
          </w:tcPr>
          <w:p w:rsidR="00215E6C" w:rsidRPr="00314491" w:rsidRDefault="00215E6C" w:rsidP="00926B75">
            <w:pPr>
              <w:rPr>
                <w:sz w:val="24"/>
                <w:szCs w:val="24"/>
              </w:rPr>
            </w:pPr>
            <w:r w:rsidRPr="00314491">
              <w:rPr>
                <w:sz w:val="24"/>
                <w:szCs w:val="24"/>
              </w:rPr>
              <w:t>&gt;25kg/m²</w:t>
            </w:r>
          </w:p>
        </w:tc>
        <w:tc>
          <w:tcPr>
            <w:tcW w:w="2880" w:type="dxa"/>
          </w:tcPr>
          <w:p w:rsidR="00215E6C" w:rsidRPr="00314491" w:rsidRDefault="00215E6C" w:rsidP="00926B75">
            <w:pPr>
              <w:rPr>
                <w:sz w:val="24"/>
                <w:szCs w:val="24"/>
              </w:rPr>
            </w:pPr>
            <w:r w:rsidRPr="00314491">
              <w:rPr>
                <w:sz w:val="24"/>
                <w:szCs w:val="24"/>
              </w:rPr>
              <w:t>82</w:t>
            </w:r>
          </w:p>
        </w:tc>
        <w:tc>
          <w:tcPr>
            <w:tcW w:w="2880" w:type="dxa"/>
          </w:tcPr>
          <w:p w:rsidR="00215E6C" w:rsidRPr="00314491" w:rsidRDefault="00215E6C" w:rsidP="00926B75">
            <w:pPr>
              <w:rPr>
                <w:sz w:val="24"/>
                <w:szCs w:val="24"/>
              </w:rPr>
            </w:pPr>
            <w:r w:rsidRPr="00314491">
              <w:rPr>
                <w:sz w:val="24"/>
                <w:szCs w:val="24"/>
              </w:rPr>
              <w:t>32.8%</w:t>
            </w:r>
          </w:p>
        </w:tc>
      </w:tr>
      <w:tr w:rsidR="00215E6C" w:rsidRPr="00314491" w:rsidTr="00926B75">
        <w:tc>
          <w:tcPr>
            <w:tcW w:w="2880" w:type="dxa"/>
          </w:tcPr>
          <w:p w:rsidR="00215E6C" w:rsidRPr="00314491" w:rsidRDefault="00215E6C" w:rsidP="00926B75">
            <w:pPr>
              <w:rPr>
                <w:sz w:val="24"/>
                <w:szCs w:val="24"/>
              </w:rPr>
            </w:pPr>
            <w:r w:rsidRPr="00314491">
              <w:rPr>
                <w:sz w:val="24"/>
                <w:szCs w:val="24"/>
              </w:rPr>
              <w:t>Total</w:t>
            </w:r>
          </w:p>
        </w:tc>
        <w:tc>
          <w:tcPr>
            <w:tcW w:w="2880" w:type="dxa"/>
          </w:tcPr>
          <w:p w:rsidR="00215E6C" w:rsidRPr="00314491" w:rsidRDefault="00215E6C" w:rsidP="00926B75">
            <w:pPr>
              <w:rPr>
                <w:sz w:val="24"/>
                <w:szCs w:val="24"/>
              </w:rPr>
            </w:pPr>
            <w:r w:rsidRPr="00314491">
              <w:rPr>
                <w:sz w:val="24"/>
                <w:szCs w:val="24"/>
              </w:rPr>
              <w:t>250</w:t>
            </w:r>
          </w:p>
        </w:tc>
        <w:tc>
          <w:tcPr>
            <w:tcW w:w="2880" w:type="dxa"/>
          </w:tcPr>
          <w:p w:rsidR="00215E6C" w:rsidRPr="00314491" w:rsidRDefault="00215E6C" w:rsidP="00926B75">
            <w:pPr>
              <w:rPr>
                <w:sz w:val="24"/>
                <w:szCs w:val="24"/>
              </w:rPr>
            </w:pPr>
            <w:r w:rsidRPr="00314491">
              <w:rPr>
                <w:sz w:val="24"/>
                <w:szCs w:val="24"/>
              </w:rPr>
              <w:t>100.0%</w:t>
            </w:r>
          </w:p>
        </w:tc>
      </w:tr>
      <w:tr w:rsidR="00E76817" w:rsidRPr="00314491" w:rsidTr="004E7397">
        <w:tc>
          <w:tcPr>
            <w:tcW w:w="8640" w:type="dxa"/>
            <w:gridSpan w:val="3"/>
          </w:tcPr>
          <w:p w:rsidR="00E76817" w:rsidRPr="00314491" w:rsidRDefault="00E76817" w:rsidP="00926B75">
            <w:pPr>
              <w:rPr>
                <w:b/>
                <w:sz w:val="24"/>
                <w:szCs w:val="24"/>
              </w:rPr>
            </w:pPr>
            <w:r w:rsidRPr="00314491">
              <w:rPr>
                <w:b/>
                <w:sz w:val="24"/>
                <w:szCs w:val="24"/>
              </w:rPr>
              <w:t xml:space="preserve">                                      Socio-Economic Status</w:t>
            </w:r>
          </w:p>
        </w:tc>
      </w:tr>
      <w:tr w:rsidR="00215E6C" w:rsidRPr="00314491" w:rsidTr="00926B75">
        <w:tc>
          <w:tcPr>
            <w:tcW w:w="2880" w:type="dxa"/>
          </w:tcPr>
          <w:p w:rsidR="00215E6C" w:rsidRPr="00314491" w:rsidRDefault="00215E6C" w:rsidP="00926B75">
            <w:pPr>
              <w:rPr>
                <w:sz w:val="24"/>
                <w:szCs w:val="24"/>
              </w:rPr>
            </w:pPr>
            <w:r w:rsidRPr="00314491">
              <w:rPr>
                <w:sz w:val="24"/>
                <w:szCs w:val="24"/>
              </w:rPr>
              <w:t>1.00</w:t>
            </w:r>
          </w:p>
        </w:tc>
        <w:tc>
          <w:tcPr>
            <w:tcW w:w="2880" w:type="dxa"/>
          </w:tcPr>
          <w:p w:rsidR="00215E6C" w:rsidRPr="00314491" w:rsidRDefault="00215E6C" w:rsidP="00926B75">
            <w:pPr>
              <w:rPr>
                <w:sz w:val="24"/>
                <w:szCs w:val="24"/>
              </w:rPr>
            </w:pPr>
            <w:r w:rsidRPr="00314491">
              <w:rPr>
                <w:sz w:val="24"/>
                <w:szCs w:val="24"/>
              </w:rPr>
              <w:t>113</w:t>
            </w:r>
          </w:p>
        </w:tc>
        <w:tc>
          <w:tcPr>
            <w:tcW w:w="2880" w:type="dxa"/>
          </w:tcPr>
          <w:p w:rsidR="00215E6C" w:rsidRPr="00314491" w:rsidRDefault="00215E6C" w:rsidP="00926B75">
            <w:pPr>
              <w:rPr>
                <w:sz w:val="24"/>
                <w:szCs w:val="24"/>
              </w:rPr>
            </w:pPr>
            <w:r w:rsidRPr="00314491">
              <w:rPr>
                <w:sz w:val="24"/>
                <w:szCs w:val="24"/>
              </w:rPr>
              <w:t>45.2%</w:t>
            </w:r>
          </w:p>
        </w:tc>
      </w:tr>
      <w:tr w:rsidR="00215E6C" w:rsidRPr="00314491" w:rsidTr="00926B75">
        <w:tc>
          <w:tcPr>
            <w:tcW w:w="2880" w:type="dxa"/>
          </w:tcPr>
          <w:p w:rsidR="00215E6C" w:rsidRPr="00314491" w:rsidRDefault="00215E6C" w:rsidP="00926B75">
            <w:pPr>
              <w:rPr>
                <w:sz w:val="24"/>
                <w:szCs w:val="24"/>
              </w:rPr>
            </w:pPr>
            <w:r w:rsidRPr="00314491">
              <w:rPr>
                <w:sz w:val="24"/>
                <w:szCs w:val="24"/>
              </w:rPr>
              <w:t>2.00</w:t>
            </w:r>
          </w:p>
        </w:tc>
        <w:tc>
          <w:tcPr>
            <w:tcW w:w="2880" w:type="dxa"/>
          </w:tcPr>
          <w:p w:rsidR="00215E6C" w:rsidRPr="00314491" w:rsidRDefault="00215E6C" w:rsidP="00926B75">
            <w:pPr>
              <w:rPr>
                <w:sz w:val="24"/>
                <w:szCs w:val="24"/>
              </w:rPr>
            </w:pPr>
            <w:r w:rsidRPr="00314491">
              <w:rPr>
                <w:sz w:val="24"/>
                <w:szCs w:val="24"/>
              </w:rPr>
              <w:t>103</w:t>
            </w:r>
          </w:p>
        </w:tc>
        <w:tc>
          <w:tcPr>
            <w:tcW w:w="2880" w:type="dxa"/>
          </w:tcPr>
          <w:p w:rsidR="00215E6C" w:rsidRPr="00314491" w:rsidRDefault="00215E6C" w:rsidP="00926B75">
            <w:pPr>
              <w:rPr>
                <w:sz w:val="24"/>
                <w:szCs w:val="24"/>
              </w:rPr>
            </w:pPr>
            <w:r w:rsidRPr="00314491">
              <w:rPr>
                <w:sz w:val="24"/>
                <w:szCs w:val="24"/>
              </w:rPr>
              <w:t>41.2%</w:t>
            </w:r>
          </w:p>
        </w:tc>
      </w:tr>
      <w:tr w:rsidR="00215E6C" w:rsidRPr="00314491" w:rsidTr="00926B75">
        <w:tc>
          <w:tcPr>
            <w:tcW w:w="2880" w:type="dxa"/>
          </w:tcPr>
          <w:p w:rsidR="00215E6C" w:rsidRPr="00314491" w:rsidRDefault="00215E6C" w:rsidP="00926B75">
            <w:pPr>
              <w:rPr>
                <w:sz w:val="24"/>
                <w:szCs w:val="24"/>
              </w:rPr>
            </w:pPr>
            <w:r w:rsidRPr="00314491">
              <w:rPr>
                <w:sz w:val="24"/>
                <w:szCs w:val="24"/>
              </w:rPr>
              <w:t>3.00</w:t>
            </w:r>
          </w:p>
        </w:tc>
        <w:tc>
          <w:tcPr>
            <w:tcW w:w="2880" w:type="dxa"/>
          </w:tcPr>
          <w:p w:rsidR="00215E6C" w:rsidRPr="00314491" w:rsidRDefault="00215E6C" w:rsidP="00926B75">
            <w:pPr>
              <w:rPr>
                <w:sz w:val="24"/>
                <w:szCs w:val="24"/>
              </w:rPr>
            </w:pPr>
            <w:r w:rsidRPr="00314491">
              <w:rPr>
                <w:sz w:val="24"/>
                <w:szCs w:val="24"/>
              </w:rPr>
              <w:t>34</w:t>
            </w:r>
          </w:p>
        </w:tc>
        <w:tc>
          <w:tcPr>
            <w:tcW w:w="2880" w:type="dxa"/>
          </w:tcPr>
          <w:p w:rsidR="00215E6C" w:rsidRPr="00314491" w:rsidRDefault="00215E6C" w:rsidP="00926B75">
            <w:pPr>
              <w:rPr>
                <w:sz w:val="24"/>
                <w:szCs w:val="24"/>
              </w:rPr>
            </w:pPr>
            <w:r w:rsidRPr="00314491">
              <w:rPr>
                <w:sz w:val="24"/>
                <w:szCs w:val="24"/>
              </w:rPr>
              <w:t>13.6%</w:t>
            </w:r>
          </w:p>
        </w:tc>
      </w:tr>
      <w:tr w:rsidR="00215E6C" w:rsidRPr="00314491" w:rsidTr="00926B75">
        <w:tc>
          <w:tcPr>
            <w:tcW w:w="2880" w:type="dxa"/>
          </w:tcPr>
          <w:p w:rsidR="00215E6C" w:rsidRPr="00314491" w:rsidRDefault="00215E6C" w:rsidP="00926B75">
            <w:pPr>
              <w:rPr>
                <w:sz w:val="24"/>
                <w:szCs w:val="24"/>
              </w:rPr>
            </w:pPr>
            <w:r w:rsidRPr="00314491">
              <w:rPr>
                <w:sz w:val="24"/>
                <w:szCs w:val="24"/>
              </w:rPr>
              <w:t>Total</w:t>
            </w:r>
          </w:p>
        </w:tc>
        <w:tc>
          <w:tcPr>
            <w:tcW w:w="2880" w:type="dxa"/>
          </w:tcPr>
          <w:p w:rsidR="00215E6C" w:rsidRPr="00314491" w:rsidRDefault="00215E6C" w:rsidP="00926B75">
            <w:pPr>
              <w:rPr>
                <w:sz w:val="24"/>
                <w:szCs w:val="24"/>
              </w:rPr>
            </w:pPr>
            <w:r w:rsidRPr="00314491">
              <w:rPr>
                <w:sz w:val="24"/>
                <w:szCs w:val="24"/>
              </w:rPr>
              <w:t>250</w:t>
            </w:r>
          </w:p>
        </w:tc>
        <w:tc>
          <w:tcPr>
            <w:tcW w:w="2880" w:type="dxa"/>
          </w:tcPr>
          <w:p w:rsidR="00215E6C" w:rsidRPr="00314491" w:rsidRDefault="00215E6C" w:rsidP="00926B75">
            <w:pPr>
              <w:rPr>
                <w:sz w:val="24"/>
                <w:szCs w:val="24"/>
              </w:rPr>
            </w:pPr>
            <w:r w:rsidRPr="00314491">
              <w:rPr>
                <w:sz w:val="24"/>
                <w:szCs w:val="24"/>
              </w:rPr>
              <w:t>100.0%</w:t>
            </w:r>
          </w:p>
        </w:tc>
      </w:tr>
      <w:tr w:rsidR="00E76817" w:rsidRPr="00314491" w:rsidTr="007512D0">
        <w:tc>
          <w:tcPr>
            <w:tcW w:w="8640" w:type="dxa"/>
            <w:gridSpan w:val="3"/>
          </w:tcPr>
          <w:p w:rsidR="00E76817" w:rsidRPr="00314491" w:rsidRDefault="00E76817" w:rsidP="00926B75">
            <w:pPr>
              <w:rPr>
                <w:b/>
                <w:sz w:val="24"/>
                <w:szCs w:val="24"/>
              </w:rPr>
            </w:pPr>
            <w:r w:rsidRPr="00314491">
              <w:rPr>
                <w:b/>
                <w:sz w:val="24"/>
                <w:szCs w:val="24"/>
              </w:rPr>
              <w:t xml:space="preserve">                                              Duration of Asthma</w:t>
            </w:r>
          </w:p>
        </w:tc>
      </w:tr>
      <w:tr w:rsidR="00215E6C" w:rsidRPr="00314491" w:rsidTr="00926B75">
        <w:tc>
          <w:tcPr>
            <w:tcW w:w="2880" w:type="dxa"/>
          </w:tcPr>
          <w:p w:rsidR="00215E6C" w:rsidRPr="00314491" w:rsidRDefault="00215E6C" w:rsidP="00926B75">
            <w:pPr>
              <w:rPr>
                <w:sz w:val="24"/>
                <w:szCs w:val="24"/>
              </w:rPr>
            </w:pPr>
            <w:r w:rsidRPr="00314491">
              <w:rPr>
                <w:sz w:val="24"/>
                <w:szCs w:val="24"/>
              </w:rPr>
              <w:t>&lt;5 years</w:t>
            </w:r>
          </w:p>
        </w:tc>
        <w:tc>
          <w:tcPr>
            <w:tcW w:w="2880" w:type="dxa"/>
          </w:tcPr>
          <w:p w:rsidR="00215E6C" w:rsidRPr="00314491" w:rsidRDefault="00215E6C" w:rsidP="00926B75">
            <w:pPr>
              <w:rPr>
                <w:sz w:val="24"/>
                <w:szCs w:val="24"/>
              </w:rPr>
            </w:pPr>
            <w:r w:rsidRPr="00314491">
              <w:rPr>
                <w:sz w:val="24"/>
                <w:szCs w:val="24"/>
              </w:rPr>
              <w:t>131</w:t>
            </w:r>
          </w:p>
        </w:tc>
        <w:tc>
          <w:tcPr>
            <w:tcW w:w="2880" w:type="dxa"/>
          </w:tcPr>
          <w:p w:rsidR="00215E6C" w:rsidRPr="00314491" w:rsidRDefault="00215E6C" w:rsidP="00926B75">
            <w:pPr>
              <w:rPr>
                <w:sz w:val="24"/>
                <w:szCs w:val="24"/>
              </w:rPr>
            </w:pPr>
            <w:r w:rsidRPr="00314491">
              <w:rPr>
                <w:sz w:val="24"/>
                <w:szCs w:val="24"/>
              </w:rPr>
              <w:t>52.4%</w:t>
            </w:r>
          </w:p>
        </w:tc>
      </w:tr>
      <w:tr w:rsidR="00215E6C" w:rsidRPr="00314491" w:rsidTr="00926B75">
        <w:tc>
          <w:tcPr>
            <w:tcW w:w="2880" w:type="dxa"/>
          </w:tcPr>
          <w:p w:rsidR="00215E6C" w:rsidRPr="00314491" w:rsidRDefault="00215E6C" w:rsidP="00926B75">
            <w:pPr>
              <w:rPr>
                <w:sz w:val="24"/>
                <w:szCs w:val="24"/>
              </w:rPr>
            </w:pPr>
            <w:r w:rsidRPr="00314491">
              <w:rPr>
                <w:sz w:val="24"/>
                <w:szCs w:val="24"/>
              </w:rPr>
              <w:t>&gt;5 years</w:t>
            </w:r>
          </w:p>
        </w:tc>
        <w:tc>
          <w:tcPr>
            <w:tcW w:w="2880" w:type="dxa"/>
          </w:tcPr>
          <w:p w:rsidR="00215E6C" w:rsidRPr="00314491" w:rsidRDefault="00215E6C" w:rsidP="00926B75">
            <w:pPr>
              <w:rPr>
                <w:sz w:val="24"/>
                <w:szCs w:val="24"/>
              </w:rPr>
            </w:pPr>
            <w:r w:rsidRPr="00314491">
              <w:rPr>
                <w:sz w:val="24"/>
                <w:szCs w:val="24"/>
              </w:rPr>
              <w:t>119</w:t>
            </w:r>
          </w:p>
        </w:tc>
        <w:tc>
          <w:tcPr>
            <w:tcW w:w="2880" w:type="dxa"/>
          </w:tcPr>
          <w:p w:rsidR="00215E6C" w:rsidRPr="00314491" w:rsidRDefault="00215E6C" w:rsidP="00926B75">
            <w:pPr>
              <w:rPr>
                <w:sz w:val="24"/>
                <w:szCs w:val="24"/>
              </w:rPr>
            </w:pPr>
            <w:r w:rsidRPr="00314491">
              <w:rPr>
                <w:sz w:val="24"/>
                <w:szCs w:val="24"/>
              </w:rPr>
              <w:t>47.6%</w:t>
            </w:r>
          </w:p>
        </w:tc>
      </w:tr>
      <w:tr w:rsidR="00215E6C" w:rsidRPr="00314491" w:rsidTr="00926B75">
        <w:tc>
          <w:tcPr>
            <w:tcW w:w="2880" w:type="dxa"/>
          </w:tcPr>
          <w:p w:rsidR="00215E6C" w:rsidRPr="00314491" w:rsidRDefault="00215E6C" w:rsidP="00926B75">
            <w:pPr>
              <w:rPr>
                <w:sz w:val="24"/>
                <w:szCs w:val="24"/>
              </w:rPr>
            </w:pPr>
            <w:r w:rsidRPr="00314491">
              <w:rPr>
                <w:sz w:val="24"/>
                <w:szCs w:val="24"/>
              </w:rPr>
              <w:t>Total</w:t>
            </w:r>
          </w:p>
        </w:tc>
        <w:tc>
          <w:tcPr>
            <w:tcW w:w="2880" w:type="dxa"/>
          </w:tcPr>
          <w:p w:rsidR="00215E6C" w:rsidRPr="00314491" w:rsidRDefault="00215E6C" w:rsidP="00926B75">
            <w:pPr>
              <w:rPr>
                <w:sz w:val="24"/>
                <w:szCs w:val="24"/>
              </w:rPr>
            </w:pPr>
            <w:r w:rsidRPr="00314491">
              <w:rPr>
                <w:sz w:val="24"/>
                <w:szCs w:val="24"/>
              </w:rPr>
              <w:t>250</w:t>
            </w:r>
          </w:p>
        </w:tc>
        <w:tc>
          <w:tcPr>
            <w:tcW w:w="2880" w:type="dxa"/>
          </w:tcPr>
          <w:p w:rsidR="00215E6C" w:rsidRPr="00314491" w:rsidRDefault="00215E6C" w:rsidP="00926B75">
            <w:pPr>
              <w:rPr>
                <w:sz w:val="24"/>
                <w:szCs w:val="24"/>
              </w:rPr>
            </w:pPr>
            <w:r w:rsidRPr="00314491">
              <w:rPr>
                <w:sz w:val="24"/>
                <w:szCs w:val="24"/>
              </w:rPr>
              <w:t>100.0%</w:t>
            </w:r>
          </w:p>
        </w:tc>
      </w:tr>
      <w:tr w:rsidR="00E76817" w:rsidRPr="00314491" w:rsidTr="00794FF5">
        <w:tc>
          <w:tcPr>
            <w:tcW w:w="8640" w:type="dxa"/>
            <w:gridSpan w:val="3"/>
          </w:tcPr>
          <w:p w:rsidR="00E76817" w:rsidRPr="00314491" w:rsidRDefault="00E76817" w:rsidP="00926B75">
            <w:pPr>
              <w:rPr>
                <w:sz w:val="24"/>
                <w:szCs w:val="24"/>
              </w:rPr>
            </w:pPr>
            <w:r w:rsidRPr="00314491">
              <w:rPr>
                <w:b/>
                <w:sz w:val="24"/>
                <w:szCs w:val="24"/>
              </w:rPr>
              <w:t xml:space="preserve">                                              Occupation</w:t>
            </w:r>
          </w:p>
        </w:tc>
      </w:tr>
      <w:tr w:rsidR="00215E6C" w:rsidRPr="00314491" w:rsidTr="00926B75">
        <w:tc>
          <w:tcPr>
            <w:tcW w:w="2880" w:type="dxa"/>
          </w:tcPr>
          <w:p w:rsidR="00215E6C" w:rsidRPr="00314491" w:rsidRDefault="00215E6C" w:rsidP="00926B75">
            <w:pPr>
              <w:rPr>
                <w:sz w:val="24"/>
                <w:szCs w:val="24"/>
              </w:rPr>
            </w:pPr>
            <w:r w:rsidRPr="00314491">
              <w:rPr>
                <w:sz w:val="24"/>
                <w:szCs w:val="24"/>
              </w:rPr>
              <w:t>Factory Worker</w:t>
            </w:r>
          </w:p>
        </w:tc>
        <w:tc>
          <w:tcPr>
            <w:tcW w:w="2880" w:type="dxa"/>
          </w:tcPr>
          <w:p w:rsidR="00215E6C" w:rsidRPr="00314491" w:rsidRDefault="00215E6C" w:rsidP="00926B75">
            <w:pPr>
              <w:rPr>
                <w:sz w:val="24"/>
                <w:szCs w:val="24"/>
              </w:rPr>
            </w:pPr>
            <w:r w:rsidRPr="00314491">
              <w:rPr>
                <w:sz w:val="24"/>
                <w:szCs w:val="24"/>
              </w:rPr>
              <w:t>71</w:t>
            </w:r>
          </w:p>
        </w:tc>
        <w:tc>
          <w:tcPr>
            <w:tcW w:w="2880" w:type="dxa"/>
          </w:tcPr>
          <w:p w:rsidR="00215E6C" w:rsidRPr="00314491" w:rsidRDefault="00215E6C" w:rsidP="00926B75">
            <w:pPr>
              <w:rPr>
                <w:sz w:val="24"/>
                <w:szCs w:val="24"/>
              </w:rPr>
            </w:pPr>
            <w:r w:rsidRPr="00314491">
              <w:rPr>
                <w:sz w:val="24"/>
                <w:szCs w:val="24"/>
              </w:rPr>
              <w:t>28.4%</w:t>
            </w:r>
          </w:p>
        </w:tc>
      </w:tr>
      <w:tr w:rsidR="00215E6C" w:rsidRPr="00314491" w:rsidTr="00926B75">
        <w:tc>
          <w:tcPr>
            <w:tcW w:w="2880" w:type="dxa"/>
          </w:tcPr>
          <w:p w:rsidR="00215E6C" w:rsidRPr="00314491" w:rsidRDefault="00215E6C" w:rsidP="00926B75">
            <w:pPr>
              <w:rPr>
                <w:sz w:val="24"/>
                <w:szCs w:val="24"/>
              </w:rPr>
            </w:pPr>
            <w:r w:rsidRPr="00314491">
              <w:rPr>
                <w:sz w:val="24"/>
                <w:szCs w:val="24"/>
              </w:rPr>
              <w:t>Laborer</w:t>
            </w:r>
          </w:p>
        </w:tc>
        <w:tc>
          <w:tcPr>
            <w:tcW w:w="2880" w:type="dxa"/>
          </w:tcPr>
          <w:p w:rsidR="00215E6C" w:rsidRPr="00314491" w:rsidRDefault="00215E6C" w:rsidP="00926B75">
            <w:pPr>
              <w:rPr>
                <w:sz w:val="24"/>
                <w:szCs w:val="24"/>
              </w:rPr>
            </w:pPr>
            <w:r w:rsidRPr="00314491">
              <w:rPr>
                <w:sz w:val="24"/>
                <w:szCs w:val="24"/>
              </w:rPr>
              <w:t>50</w:t>
            </w:r>
          </w:p>
        </w:tc>
        <w:tc>
          <w:tcPr>
            <w:tcW w:w="2880" w:type="dxa"/>
          </w:tcPr>
          <w:p w:rsidR="00215E6C" w:rsidRPr="00314491" w:rsidRDefault="00215E6C" w:rsidP="00926B75">
            <w:pPr>
              <w:rPr>
                <w:sz w:val="24"/>
                <w:szCs w:val="24"/>
              </w:rPr>
            </w:pPr>
            <w:r w:rsidRPr="00314491">
              <w:rPr>
                <w:sz w:val="24"/>
                <w:szCs w:val="24"/>
              </w:rPr>
              <w:t>20.0%</w:t>
            </w:r>
          </w:p>
        </w:tc>
      </w:tr>
      <w:tr w:rsidR="00215E6C" w:rsidRPr="00314491" w:rsidTr="00926B75">
        <w:tc>
          <w:tcPr>
            <w:tcW w:w="2880" w:type="dxa"/>
          </w:tcPr>
          <w:p w:rsidR="00215E6C" w:rsidRPr="00314491" w:rsidRDefault="00215E6C" w:rsidP="00926B75">
            <w:pPr>
              <w:rPr>
                <w:sz w:val="24"/>
                <w:szCs w:val="24"/>
              </w:rPr>
            </w:pPr>
            <w:r w:rsidRPr="00314491">
              <w:rPr>
                <w:sz w:val="24"/>
                <w:szCs w:val="24"/>
              </w:rPr>
              <w:t>Businessman</w:t>
            </w:r>
          </w:p>
        </w:tc>
        <w:tc>
          <w:tcPr>
            <w:tcW w:w="2880" w:type="dxa"/>
          </w:tcPr>
          <w:p w:rsidR="00215E6C" w:rsidRPr="00314491" w:rsidRDefault="00215E6C" w:rsidP="00926B75">
            <w:pPr>
              <w:rPr>
                <w:sz w:val="24"/>
                <w:szCs w:val="24"/>
              </w:rPr>
            </w:pPr>
            <w:r w:rsidRPr="00314491">
              <w:rPr>
                <w:sz w:val="24"/>
                <w:szCs w:val="24"/>
              </w:rPr>
              <w:t>48</w:t>
            </w:r>
          </w:p>
        </w:tc>
        <w:tc>
          <w:tcPr>
            <w:tcW w:w="2880" w:type="dxa"/>
          </w:tcPr>
          <w:p w:rsidR="00215E6C" w:rsidRPr="00314491" w:rsidRDefault="00215E6C" w:rsidP="00926B75">
            <w:pPr>
              <w:rPr>
                <w:sz w:val="24"/>
                <w:szCs w:val="24"/>
              </w:rPr>
            </w:pPr>
            <w:r w:rsidRPr="00314491">
              <w:rPr>
                <w:sz w:val="24"/>
                <w:szCs w:val="24"/>
              </w:rPr>
              <w:t>19.2%</w:t>
            </w:r>
          </w:p>
        </w:tc>
      </w:tr>
      <w:tr w:rsidR="00215E6C" w:rsidRPr="00314491" w:rsidTr="00926B75">
        <w:tc>
          <w:tcPr>
            <w:tcW w:w="2880" w:type="dxa"/>
          </w:tcPr>
          <w:p w:rsidR="00215E6C" w:rsidRPr="00314491" w:rsidRDefault="00215E6C" w:rsidP="00926B75">
            <w:pPr>
              <w:rPr>
                <w:sz w:val="24"/>
                <w:szCs w:val="24"/>
              </w:rPr>
            </w:pPr>
            <w:r w:rsidRPr="00314491">
              <w:rPr>
                <w:sz w:val="24"/>
                <w:szCs w:val="24"/>
              </w:rPr>
              <w:t>Teacher</w:t>
            </w:r>
          </w:p>
        </w:tc>
        <w:tc>
          <w:tcPr>
            <w:tcW w:w="2880" w:type="dxa"/>
          </w:tcPr>
          <w:p w:rsidR="00215E6C" w:rsidRPr="00314491" w:rsidRDefault="00215E6C" w:rsidP="00926B75">
            <w:pPr>
              <w:rPr>
                <w:sz w:val="24"/>
                <w:szCs w:val="24"/>
              </w:rPr>
            </w:pPr>
            <w:r w:rsidRPr="00314491">
              <w:rPr>
                <w:sz w:val="24"/>
                <w:szCs w:val="24"/>
              </w:rPr>
              <w:t>33</w:t>
            </w:r>
          </w:p>
        </w:tc>
        <w:tc>
          <w:tcPr>
            <w:tcW w:w="2880" w:type="dxa"/>
          </w:tcPr>
          <w:p w:rsidR="00215E6C" w:rsidRPr="00314491" w:rsidRDefault="00215E6C" w:rsidP="00926B75">
            <w:pPr>
              <w:rPr>
                <w:sz w:val="24"/>
                <w:szCs w:val="24"/>
              </w:rPr>
            </w:pPr>
            <w:r w:rsidRPr="00314491">
              <w:rPr>
                <w:sz w:val="24"/>
                <w:szCs w:val="24"/>
              </w:rPr>
              <w:t>13.2%</w:t>
            </w:r>
          </w:p>
        </w:tc>
      </w:tr>
      <w:tr w:rsidR="00215E6C" w:rsidRPr="00314491" w:rsidTr="00926B75">
        <w:tc>
          <w:tcPr>
            <w:tcW w:w="2880" w:type="dxa"/>
          </w:tcPr>
          <w:p w:rsidR="00215E6C" w:rsidRPr="00314491" w:rsidRDefault="00215E6C" w:rsidP="00926B75">
            <w:pPr>
              <w:rPr>
                <w:sz w:val="24"/>
                <w:szCs w:val="24"/>
              </w:rPr>
            </w:pPr>
            <w:r w:rsidRPr="00314491">
              <w:rPr>
                <w:sz w:val="24"/>
                <w:szCs w:val="24"/>
              </w:rPr>
              <w:t>Hospital Janitorial Staff</w:t>
            </w:r>
          </w:p>
        </w:tc>
        <w:tc>
          <w:tcPr>
            <w:tcW w:w="2880" w:type="dxa"/>
          </w:tcPr>
          <w:p w:rsidR="00215E6C" w:rsidRPr="00314491" w:rsidRDefault="00215E6C" w:rsidP="00926B75">
            <w:pPr>
              <w:rPr>
                <w:sz w:val="24"/>
                <w:szCs w:val="24"/>
              </w:rPr>
            </w:pPr>
            <w:r w:rsidRPr="00314491">
              <w:rPr>
                <w:sz w:val="24"/>
                <w:szCs w:val="24"/>
              </w:rPr>
              <w:t>21</w:t>
            </w:r>
          </w:p>
        </w:tc>
        <w:tc>
          <w:tcPr>
            <w:tcW w:w="2880" w:type="dxa"/>
          </w:tcPr>
          <w:p w:rsidR="00215E6C" w:rsidRPr="00314491" w:rsidRDefault="00215E6C" w:rsidP="00926B75">
            <w:pPr>
              <w:rPr>
                <w:sz w:val="24"/>
                <w:szCs w:val="24"/>
              </w:rPr>
            </w:pPr>
            <w:r w:rsidRPr="00314491">
              <w:rPr>
                <w:sz w:val="24"/>
                <w:szCs w:val="24"/>
              </w:rPr>
              <w:t>8.4%</w:t>
            </w:r>
          </w:p>
        </w:tc>
      </w:tr>
      <w:tr w:rsidR="00215E6C" w:rsidRPr="00314491" w:rsidTr="00926B75">
        <w:tc>
          <w:tcPr>
            <w:tcW w:w="2880" w:type="dxa"/>
          </w:tcPr>
          <w:p w:rsidR="00215E6C" w:rsidRPr="00314491" w:rsidRDefault="00215E6C" w:rsidP="00926B75">
            <w:pPr>
              <w:rPr>
                <w:sz w:val="24"/>
                <w:szCs w:val="24"/>
              </w:rPr>
            </w:pPr>
            <w:r w:rsidRPr="00314491">
              <w:rPr>
                <w:sz w:val="24"/>
                <w:szCs w:val="24"/>
              </w:rPr>
              <w:t>Housewife</w:t>
            </w:r>
          </w:p>
        </w:tc>
        <w:tc>
          <w:tcPr>
            <w:tcW w:w="2880" w:type="dxa"/>
          </w:tcPr>
          <w:p w:rsidR="00215E6C" w:rsidRPr="00314491" w:rsidRDefault="00215E6C" w:rsidP="00926B75">
            <w:pPr>
              <w:rPr>
                <w:sz w:val="24"/>
                <w:szCs w:val="24"/>
              </w:rPr>
            </w:pPr>
            <w:r w:rsidRPr="00314491">
              <w:rPr>
                <w:sz w:val="24"/>
                <w:szCs w:val="24"/>
              </w:rPr>
              <w:t>15</w:t>
            </w:r>
          </w:p>
        </w:tc>
        <w:tc>
          <w:tcPr>
            <w:tcW w:w="2880" w:type="dxa"/>
          </w:tcPr>
          <w:p w:rsidR="00215E6C" w:rsidRPr="00314491" w:rsidRDefault="00215E6C" w:rsidP="00926B75">
            <w:pPr>
              <w:rPr>
                <w:sz w:val="24"/>
                <w:szCs w:val="24"/>
              </w:rPr>
            </w:pPr>
            <w:r w:rsidRPr="00314491">
              <w:rPr>
                <w:sz w:val="24"/>
                <w:szCs w:val="24"/>
              </w:rPr>
              <w:t>6.0%</w:t>
            </w:r>
          </w:p>
        </w:tc>
      </w:tr>
      <w:tr w:rsidR="00215E6C" w:rsidRPr="00314491" w:rsidTr="00926B75">
        <w:tc>
          <w:tcPr>
            <w:tcW w:w="2880" w:type="dxa"/>
          </w:tcPr>
          <w:p w:rsidR="00215E6C" w:rsidRPr="00314491" w:rsidRDefault="00215E6C" w:rsidP="00926B75">
            <w:pPr>
              <w:rPr>
                <w:sz w:val="24"/>
                <w:szCs w:val="24"/>
              </w:rPr>
            </w:pPr>
            <w:r w:rsidRPr="00314491">
              <w:rPr>
                <w:sz w:val="24"/>
                <w:szCs w:val="24"/>
              </w:rPr>
              <w:t>House Help</w:t>
            </w:r>
          </w:p>
        </w:tc>
        <w:tc>
          <w:tcPr>
            <w:tcW w:w="2880" w:type="dxa"/>
          </w:tcPr>
          <w:p w:rsidR="00215E6C" w:rsidRPr="00314491" w:rsidRDefault="00215E6C" w:rsidP="00926B75">
            <w:pPr>
              <w:rPr>
                <w:sz w:val="24"/>
                <w:szCs w:val="24"/>
              </w:rPr>
            </w:pPr>
            <w:r w:rsidRPr="00314491">
              <w:rPr>
                <w:sz w:val="24"/>
                <w:szCs w:val="24"/>
              </w:rPr>
              <w:t>12</w:t>
            </w:r>
          </w:p>
        </w:tc>
        <w:tc>
          <w:tcPr>
            <w:tcW w:w="2880" w:type="dxa"/>
          </w:tcPr>
          <w:p w:rsidR="00215E6C" w:rsidRPr="00314491" w:rsidRDefault="00215E6C" w:rsidP="00926B75">
            <w:pPr>
              <w:rPr>
                <w:sz w:val="24"/>
                <w:szCs w:val="24"/>
              </w:rPr>
            </w:pPr>
            <w:r w:rsidRPr="00314491">
              <w:rPr>
                <w:sz w:val="24"/>
                <w:szCs w:val="24"/>
              </w:rPr>
              <w:t>4.8%</w:t>
            </w:r>
          </w:p>
        </w:tc>
      </w:tr>
      <w:tr w:rsidR="00215E6C" w:rsidRPr="00314491" w:rsidTr="00926B75">
        <w:tc>
          <w:tcPr>
            <w:tcW w:w="2880" w:type="dxa"/>
          </w:tcPr>
          <w:p w:rsidR="00215E6C" w:rsidRPr="00314491" w:rsidRDefault="00215E6C" w:rsidP="00926B75">
            <w:pPr>
              <w:rPr>
                <w:sz w:val="24"/>
                <w:szCs w:val="24"/>
              </w:rPr>
            </w:pPr>
            <w:r w:rsidRPr="00314491">
              <w:rPr>
                <w:sz w:val="24"/>
                <w:szCs w:val="24"/>
              </w:rPr>
              <w:t>Total</w:t>
            </w:r>
          </w:p>
        </w:tc>
        <w:tc>
          <w:tcPr>
            <w:tcW w:w="2880" w:type="dxa"/>
          </w:tcPr>
          <w:p w:rsidR="00215E6C" w:rsidRPr="00314491" w:rsidRDefault="00215E6C" w:rsidP="00926B75">
            <w:pPr>
              <w:rPr>
                <w:sz w:val="24"/>
                <w:szCs w:val="24"/>
              </w:rPr>
            </w:pPr>
            <w:r w:rsidRPr="00314491">
              <w:rPr>
                <w:sz w:val="24"/>
                <w:szCs w:val="24"/>
              </w:rPr>
              <w:t>250</w:t>
            </w:r>
          </w:p>
        </w:tc>
        <w:tc>
          <w:tcPr>
            <w:tcW w:w="2880" w:type="dxa"/>
          </w:tcPr>
          <w:p w:rsidR="00215E6C" w:rsidRPr="00314491" w:rsidRDefault="00215E6C" w:rsidP="00926B75">
            <w:pPr>
              <w:rPr>
                <w:sz w:val="24"/>
                <w:szCs w:val="24"/>
              </w:rPr>
            </w:pPr>
            <w:r w:rsidRPr="00314491">
              <w:rPr>
                <w:sz w:val="24"/>
                <w:szCs w:val="24"/>
              </w:rPr>
              <w:t>100.0%</w:t>
            </w:r>
          </w:p>
        </w:tc>
      </w:tr>
      <w:tr w:rsidR="00E76817" w:rsidRPr="00314491" w:rsidTr="007000B9">
        <w:tc>
          <w:tcPr>
            <w:tcW w:w="8640" w:type="dxa"/>
            <w:gridSpan w:val="3"/>
          </w:tcPr>
          <w:p w:rsidR="00E76817" w:rsidRPr="00314491" w:rsidRDefault="00E76817" w:rsidP="00926B75">
            <w:pPr>
              <w:rPr>
                <w:b/>
                <w:sz w:val="24"/>
                <w:szCs w:val="24"/>
              </w:rPr>
            </w:pPr>
            <w:r w:rsidRPr="00314491">
              <w:rPr>
                <w:b/>
                <w:sz w:val="24"/>
                <w:szCs w:val="24"/>
              </w:rPr>
              <w:t xml:space="preserve">                                                History of Smoking</w:t>
            </w:r>
          </w:p>
        </w:tc>
      </w:tr>
      <w:tr w:rsidR="00215E6C" w:rsidRPr="00314491" w:rsidTr="00926B75">
        <w:tc>
          <w:tcPr>
            <w:tcW w:w="2880" w:type="dxa"/>
          </w:tcPr>
          <w:p w:rsidR="00215E6C" w:rsidRPr="00314491" w:rsidRDefault="00215E6C" w:rsidP="00926B75">
            <w:pPr>
              <w:rPr>
                <w:sz w:val="24"/>
                <w:szCs w:val="24"/>
              </w:rPr>
            </w:pPr>
            <w:r w:rsidRPr="00314491">
              <w:rPr>
                <w:sz w:val="24"/>
                <w:szCs w:val="24"/>
              </w:rPr>
              <w:t>Yes</w:t>
            </w:r>
          </w:p>
        </w:tc>
        <w:tc>
          <w:tcPr>
            <w:tcW w:w="2880" w:type="dxa"/>
          </w:tcPr>
          <w:p w:rsidR="00215E6C" w:rsidRPr="00314491" w:rsidRDefault="00215E6C" w:rsidP="00926B75">
            <w:pPr>
              <w:rPr>
                <w:sz w:val="24"/>
                <w:szCs w:val="24"/>
              </w:rPr>
            </w:pPr>
            <w:r w:rsidRPr="00314491">
              <w:rPr>
                <w:sz w:val="24"/>
                <w:szCs w:val="24"/>
              </w:rPr>
              <w:t>127</w:t>
            </w:r>
          </w:p>
        </w:tc>
        <w:tc>
          <w:tcPr>
            <w:tcW w:w="2880" w:type="dxa"/>
          </w:tcPr>
          <w:p w:rsidR="00215E6C" w:rsidRPr="00314491" w:rsidRDefault="00215E6C" w:rsidP="00926B75">
            <w:pPr>
              <w:rPr>
                <w:sz w:val="24"/>
                <w:szCs w:val="24"/>
              </w:rPr>
            </w:pPr>
            <w:r w:rsidRPr="00314491">
              <w:rPr>
                <w:sz w:val="24"/>
                <w:szCs w:val="24"/>
              </w:rPr>
              <w:t>50.8%</w:t>
            </w:r>
          </w:p>
        </w:tc>
      </w:tr>
      <w:tr w:rsidR="00215E6C" w:rsidRPr="00314491" w:rsidTr="00926B75">
        <w:tc>
          <w:tcPr>
            <w:tcW w:w="2880" w:type="dxa"/>
          </w:tcPr>
          <w:p w:rsidR="00215E6C" w:rsidRPr="00314491" w:rsidRDefault="00215E6C" w:rsidP="00926B75">
            <w:pPr>
              <w:rPr>
                <w:sz w:val="24"/>
                <w:szCs w:val="24"/>
              </w:rPr>
            </w:pPr>
            <w:r w:rsidRPr="00314491">
              <w:rPr>
                <w:sz w:val="24"/>
                <w:szCs w:val="24"/>
              </w:rPr>
              <w:t>No</w:t>
            </w:r>
          </w:p>
        </w:tc>
        <w:tc>
          <w:tcPr>
            <w:tcW w:w="2880" w:type="dxa"/>
          </w:tcPr>
          <w:p w:rsidR="00215E6C" w:rsidRPr="00314491" w:rsidRDefault="00215E6C" w:rsidP="00926B75">
            <w:pPr>
              <w:rPr>
                <w:sz w:val="24"/>
                <w:szCs w:val="24"/>
              </w:rPr>
            </w:pPr>
            <w:r w:rsidRPr="00314491">
              <w:rPr>
                <w:sz w:val="24"/>
                <w:szCs w:val="24"/>
              </w:rPr>
              <w:t>123</w:t>
            </w:r>
          </w:p>
        </w:tc>
        <w:tc>
          <w:tcPr>
            <w:tcW w:w="2880" w:type="dxa"/>
          </w:tcPr>
          <w:p w:rsidR="00215E6C" w:rsidRPr="00314491" w:rsidRDefault="00215E6C" w:rsidP="00926B75">
            <w:pPr>
              <w:rPr>
                <w:sz w:val="24"/>
                <w:szCs w:val="24"/>
              </w:rPr>
            </w:pPr>
            <w:r w:rsidRPr="00314491">
              <w:rPr>
                <w:sz w:val="24"/>
                <w:szCs w:val="24"/>
              </w:rPr>
              <w:t>49.2%</w:t>
            </w:r>
          </w:p>
        </w:tc>
      </w:tr>
      <w:tr w:rsidR="00215E6C" w:rsidRPr="00314491" w:rsidTr="00926B75">
        <w:tc>
          <w:tcPr>
            <w:tcW w:w="2880" w:type="dxa"/>
          </w:tcPr>
          <w:p w:rsidR="00215E6C" w:rsidRPr="00314491" w:rsidRDefault="00215E6C" w:rsidP="00926B75">
            <w:pPr>
              <w:rPr>
                <w:sz w:val="24"/>
                <w:szCs w:val="24"/>
              </w:rPr>
            </w:pPr>
            <w:r w:rsidRPr="00314491">
              <w:rPr>
                <w:sz w:val="24"/>
                <w:szCs w:val="24"/>
              </w:rPr>
              <w:t>Total</w:t>
            </w:r>
          </w:p>
        </w:tc>
        <w:tc>
          <w:tcPr>
            <w:tcW w:w="2880" w:type="dxa"/>
          </w:tcPr>
          <w:p w:rsidR="00215E6C" w:rsidRPr="00314491" w:rsidRDefault="00215E6C" w:rsidP="00926B75">
            <w:pPr>
              <w:rPr>
                <w:sz w:val="24"/>
                <w:szCs w:val="24"/>
              </w:rPr>
            </w:pPr>
            <w:r w:rsidRPr="00314491">
              <w:rPr>
                <w:sz w:val="24"/>
                <w:szCs w:val="24"/>
              </w:rPr>
              <w:t>250</w:t>
            </w:r>
          </w:p>
        </w:tc>
        <w:tc>
          <w:tcPr>
            <w:tcW w:w="2880" w:type="dxa"/>
          </w:tcPr>
          <w:p w:rsidR="00215E6C" w:rsidRPr="00314491" w:rsidRDefault="00215E6C" w:rsidP="00926B75">
            <w:pPr>
              <w:rPr>
                <w:sz w:val="24"/>
                <w:szCs w:val="24"/>
              </w:rPr>
            </w:pPr>
            <w:r w:rsidRPr="00314491">
              <w:rPr>
                <w:sz w:val="24"/>
                <w:szCs w:val="24"/>
              </w:rPr>
              <w:t>100.0%</w:t>
            </w:r>
          </w:p>
        </w:tc>
      </w:tr>
    </w:tbl>
    <w:p w:rsidR="00215E6C" w:rsidRPr="00314491" w:rsidRDefault="00215E6C" w:rsidP="00215E6C">
      <w:pPr>
        <w:pStyle w:val="Heading1"/>
        <w:rPr>
          <w:rFonts w:asciiTheme="minorHAnsi" w:hAnsiTheme="minorHAnsi"/>
          <w:b/>
          <w:color w:val="000000" w:themeColor="text1"/>
          <w:sz w:val="24"/>
          <w:szCs w:val="24"/>
        </w:rPr>
      </w:pPr>
      <w:r w:rsidRPr="00314491">
        <w:rPr>
          <w:rFonts w:asciiTheme="minorHAnsi" w:hAnsiTheme="minorHAnsi"/>
          <w:color w:val="000000" w:themeColor="text1"/>
          <w:sz w:val="24"/>
          <w:szCs w:val="24"/>
        </w:rPr>
        <w:t>Table 1 presents the demographics and health characteristics of the study participants. The sample consists of 250 individuals, predominantly male (77.6%), with the remaining 22.4% being female</w:t>
      </w:r>
      <w:r w:rsidR="00826970" w:rsidRPr="00314491">
        <w:rPr>
          <w:rFonts w:asciiTheme="minorHAnsi" w:hAnsiTheme="minorHAnsi"/>
          <w:color w:val="000000" w:themeColor="text1"/>
          <w:sz w:val="24"/>
          <w:szCs w:val="24"/>
          <w:lang w:val="en-US"/>
        </w:rPr>
        <w:t xml:space="preserve"> out of which </w:t>
      </w:r>
      <w:r w:rsidR="00826970" w:rsidRPr="00EE7794">
        <w:rPr>
          <w:rFonts w:asciiTheme="minorHAnsi" w:hAnsiTheme="minorHAnsi" w:cs="Arial"/>
          <w:color w:val="000000"/>
          <w:sz w:val="24"/>
          <w:szCs w:val="24"/>
        </w:rPr>
        <w:t>37.3</w:t>
      </w:r>
      <w:r w:rsidR="00826970" w:rsidRPr="00314491">
        <w:rPr>
          <w:rFonts w:asciiTheme="minorHAnsi" w:hAnsiTheme="minorHAnsi" w:cs="Arial"/>
          <w:color w:val="000000"/>
          <w:sz w:val="24"/>
          <w:szCs w:val="24"/>
          <w:lang w:val="en-US"/>
        </w:rPr>
        <w:t xml:space="preserve">% shows low vit d levels </w:t>
      </w:r>
      <w:r w:rsidRPr="00314491">
        <w:rPr>
          <w:rFonts w:asciiTheme="minorHAnsi" w:hAnsiTheme="minorHAnsi"/>
          <w:color w:val="000000" w:themeColor="text1"/>
          <w:sz w:val="24"/>
          <w:szCs w:val="24"/>
        </w:rPr>
        <w:t>. In terms of BMI, 67.2% have a BMI of less than 25 kg/m², while 32.8% have a BMI greater than 25 kg/m². Socio-economically, 45.2% fall into the highest category (1.00), 41.2% into the middle category (2.00), and 13.6% into the lowest category (3.00). Regarding asthma duration, 52.4% have had asthma for less than 5 years, and 47.6% for more than 5 years. Occupationally, 28.4% are factory workers, 20.0% laborers, 19.2% businessmen, 13.2% teachers, 8.4% hospital janitorial staff, 6.0% housewives, and 4.8% house helps. Additionally, 50.8% of participants have a history of smoking, while 49.2% do not.</w:t>
      </w:r>
    </w:p>
    <w:p w:rsidR="00215E6C" w:rsidRPr="00314491" w:rsidRDefault="00215E6C" w:rsidP="00215E6C">
      <w:pPr>
        <w:pStyle w:val="Heading1"/>
        <w:rPr>
          <w:rFonts w:asciiTheme="minorHAnsi" w:hAnsiTheme="minorHAnsi"/>
          <w:b/>
          <w:color w:val="000000" w:themeColor="text1"/>
          <w:sz w:val="24"/>
          <w:szCs w:val="24"/>
        </w:rPr>
      </w:pPr>
      <w:r w:rsidRPr="00314491">
        <w:rPr>
          <w:rFonts w:asciiTheme="minorHAnsi" w:hAnsiTheme="minorHAnsi"/>
          <w:b/>
          <w:color w:val="000000" w:themeColor="text1"/>
          <w:sz w:val="24"/>
          <w:szCs w:val="24"/>
        </w:rPr>
        <w:t xml:space="preserve">Table no.2 </w:t>
      </w:r>
      <w:r w:rsidR="00E76817" w:rsidRPr="00314491">
        <w:rPr>
          <w:rFonts w:asciiTheme="minorHAnsi" w:hAnsiTheme="minorHAnsi"/>
          <w:b/>
          <w:color w:val="000000" w:themeColor="text1"/>
          <w:sz w:val="24"/>
          <w:szCs w:val="24"/>
        </w:rPr>
        <w:t>Vitamin D</w:t>
      </w:r>
      <w:proofErr w:type="spellStart"/>
      <w:r w:rsidR="00E76817" w:rsidRPr="00314491">
        <w:rPr>
          <w:rFonts w:asciiTheme="minorHAnsi" w:hAnsiTheme="minorHAnsi"/>
          <w:b/>
          <w:color w:val="000000" w:themeColor="text1"/>
          <w:sz w:val="24"/>
          <w:szCs w:val="24"/>
          <w:lang w:val="en-US"/>
        </w:rPr>
        <w:t>eficiency</w:t>
      </w:r>
      <w:proofErr w:type="spellEnd"/>
      <w:r w:rsidR="00E76817" w:rsidRPr="00314491">
        <w:rPr>
          <w:rFonts w:asciiTheme="minorHAnsi" w:hAnsiTheme="minorHAnsi"/>
          <w:b/>
          <w:color w:val="000000" w:themeColor="text1"/>
          <w:sz w:val="24"/>
          <w:szCs w:val="24"/>
          <w:lang w:val="en-US"/>
        </w:rPr>
        <w:t xml:space="preserve"> </w:t>
      </w:r>
      <w:r w:rsidRPr="00314491">
        <w:rPr>
          <w:rFonts w:asciiTheme="minorHAnsi" w:hAnsiTheme="minorHAnsi"/>
          <w:b/>
          <w:color w:val="000000" w:themeColor="text1"/>
          <w:sz w:val="24"/>
          <w:szCs w:val="24"/>
        </w:rPr>
        <w:t xml:space="preserve"> Distribution</w:t>
      </w:r>
    </w:p>
    <w:tbl>
      <w:tblPr>
        <w:tblStyle w:val="TableGrid"/>
        <w:tblW w:w="0" w:type="auto"/>
        <w:tblLook w:val="04A0" w:firstRow="1" w:lastRow="0" w:firstColumn="1" w:lastColumn="0" w:noHBand="0" w:noVBand="1"/>
      </w:tblPr>
      <w:tblGrid>
        <w:gridCol w:w="2160"/>
        <w:gridCol w:w="2160"/>
        <w:gridCol w:w="2160"/>
        <w:gridCol w:w="2160"/>
      </w:tblGrid>
      <w:tr w:rsidR="00215E6C" w:rsidRPr="00314491" w:rsidTr="00926B75">
        <w:tc>
          <w:tcPr>
            <w:tcW w:w="2160" w:type="dxa"/>
          </w:tcPr>
          <w:p w:rsidR="00215E6C" w:rsidRPr="00314491" w:rsidRDefault="00215E6C" w:rsidP="00926B75">
            <w:pPr>
              <w:rPr>
                <w:sz w:val="24"/>
                <w:szCs w:val="24"/>
              </w:rPr>
            </w:pPr>
            <w:r w:rsidRPr="00314491">
              <w:rPr>
                <w:sz w:val="24"/>
                <w:szCs w:val="24"/>
              </w:rPr>
              <w:t>Variable</w:t>
            </w:r>
          </w:p>
        </w:tc>
        <w:tc>
          <w:tcPr>
            <w:tcW w:w="2160" w:type="dxa"/>
          </w:tcPr>
          <w:p w:rsidR="00215E6C" w:rsidRPr="00314491" w:rsidRDefault="00215E6C" w:rsidP="00926B75">
            <w:pPr>
              <w:rPr>
                <w:sz w:val="24"/>
                <w:szCs w:val="24"/>
              </w:rPr>
            </w:pPr>
            <w:r w:rsidRPr="00314491">
              <w:rPr>
                <w:sz w:val="24"/>
                <w:szCs w:val="24"/>
              </w:rPr>
              <w:t>No (n=102)</w:t>
            </w:r>
          </w:p>
        </w:tc>
        <w:tc>
          <w:tcPr>
            <w:tcW w:w="2160" w:type="dxa"/>
          </w:tcPr>
          <w:p w:rsidR="00215E6C" w:rsidRPr="00314491" w:rsidRDefault="00215E6C" w:rsidP="00926B75">
            <w:pPr>
              <w:rPr>
                <w:sz w:val="24"/>
                <w:szCs w:val="24"/>
              </w:rPr>
            </w:pPr>
            <w:r w:rsidRPr="00314491">
              <w:rPr>
                <w:sz w:val="24"/>
                <w:szCs w:val="24"/>
              </w:rPr>
              <w:t>Yes (n=148)</w:t>
            </w:r>
          </w:p>
        </w:tc>
        <w:tc>
          <w:tcPr>
            <w:tcW w:w="2160" w:type="dxa"/>
          </w:tcPr>
          <w:p w:rsidR="00215E6C" w:rsidRPr="00314491" w:rsidRDefault="00215E6C" w:rsidP="00926B75">
            <w:pPr>
              <w:rPr>
                <w:sz w:val="24"/>
                <w:szCs w:val="24"/>
              </w:rPr>
            </w:pPr>
            <w:r w:rsidRPr="00314491">
              <w:rPr>
                <w:sz w:val="24"/>
                <w:szCs w:val="24"/>
              </w:rPr>
              <w:t>Total (n=250)</w:t>
            </w:r>
          </w:p>
        </w:tc>
      </w:tr>
      <w:tr w:rsidR="00E76817" w:rsidRPr="00314491" w:rsidTr="00154A2B">
        <w:tc>
          <w:tcPr>
            <w:tcW w:w="8640" w:type="dxa"/>
            <w:gridSpan w:val="4"/>
          </w:tcPr>
          <w:p w:rsidR="00E76817" w:rsidRPr="00314491" w:rsidRDefault="00E76817" w:rsidP="00926B75">
            <w:pPr>
              <w:rPr>
                <w:b/>
                <w:sz w:val="24"/>
                <w:szCs w:val="24"/>
              </w:rPr>
            </w:pPr>
            <w:r w:rsidRPr="00314491">
              <w:rPr>
                <w:b/>
                <w:sz w:val="24"/>
                <w:szCs w:val="24"/>
              </w:rPr>
              <w:t xml:space="preserve">                                                                       Sex</w:t>
            </w:r>
          </w:p>
        </w:tc>
      </w:tr>
      <w:tr w:rsidR="00215E6C" w:rsidRPr="00314491" w:rsidTr="00926B75">
        <w:tc>
          <w:tcPr>
            <w:tcW w:w="2160" w:type="dxa"/>
          </w:tcPr>
          <w:p w:rsidR="00215E6C" w:rsidRPr="00314491" w:rsidRDefault="00215E6C" w:rsidP="00926B75">
            <w:pPr>
              <w:rPr>
                <w:sz w:val="24"/>
                <w:szCs w:val="24"/>
              </w:rPr>
            </w:pPr>
            <w:r w:rsidRPr="00314491">
              <w:rPr>
                <w:sz w:val="24"/>
                <w:szCs w:val="24"/>
              </w:rPr>
              <w:t>Male</w:t>
            </w:r>
          </w:p>
        </w:tc>
        <w:tc>
          <w:tcPr>
            <w:tcW w:w="2160" w:type="dxa"/>
          </w:tcPr>
          <w:p w:rsidR="00215E6C" w:rsidRPr="00314491" w:rsidRDefault="00215E6C" w:rsidP="00926B75">
            <w:pPr>
              <w:rPr>
                <w:sz w:val="24"/>
                <w:szCs w:val="24"/>
              </w:rPr>
            </w:pPr>
            <w:r w:rsidRPr="00314491">
              <w:rPr>
                <w:sz w:val="24"/>
                <w:szCs w:val="24"/>
              </w:rPr>
              <w:t>79</w:t>
            </w:r>
          </w:p>
        </w:tc>
        <w:tc>
          <w:tcPr>
            <w:tcW w:w="2160" w:type="dxa"/>
          </w:tcPr>
          <w:p w:rsidR="00215E6C" w:rsidRPr="00314491" w:rsidRDefault="00215E6C" w:rsidP="00926B75">
            <w:pPr>
              <w:rPr>
                <w:sz w:val="24"/>
                <w:szCs w:val="24"/>
              </w:rPr>
            </w:pPr>
            <w:r w:rsidRPr="00314491">
              <w:rPr>
                <w:sz w:val="24"/>
                <w:szCs w:val="24"/>
              </w:rPr>
              <w:t>115</w:t>
            </w:r>
          </w:p>
        </w:tc>
        <w:tc>
          <w:tcPr>
            <w:tcW w:w="2160" w:type="dxa"/>
          </w:tcPr>
          <w:p w:rsidR="00215E6C" w:rsidRPr="00314491" w:rsidRDefault="00215E6C" w:rsidP="00926B75">
            <w:pPr>
              <w:rPr>
                <w:sz w:val="24"/>
                <w:szCs w:val="24"/>
              </w:rPr>
            </w:pPr>
            <w:r w:rsidRPr="00314491">
              <w:rPr>
                <w:sz w:val="24"/>
                <w:szCs w:val="24"/>
              </w:rPr>
              <w:t>194</w:t>
            </w:r>
          </w:p>
        </w:tc>
      </w:tr>
      <w:tr w:rsidR="00215E6C" w:rsidRPr="00314491" w:rsidTr="00926B75">
        <w:tc>
          <w:tcPr>
            <w:tcW w:w="2160" w:type="dxa"/>
          </w:tcPr>
          <w:p w:rsidR="00215E6C" w:rsidRPr="00314491" w:rsidRDefault="00215E6C" w:rsidP="00926B75">
            <w:pPr>
              <w:rPr>
                <w:sz w:val="24"/>
                <w:szCs w:val="24"/>
              </w:rPr>
            </w:pPr>
            <w:r w:rsidRPr="00314491">
              <w:rPr>
                <w:sz w:val="24"/>
                <w:szCs w:val="24"/>
              </w:rPr>
              <w:t>Female</w:t>
            </w:r>
          </w:p>
        </w:tc>
        <w:tc>
          <w:tcPr>
            <w:tcW w:w="2160" w:type="dxa"/>
          </w:tcPr>
          <w:p w:rsidR="00215E6C" w:rsidRPr="00314491" w:rsidRDefault="00215E6C" w:rsidP="00926B75">
            <w:pPr>
              <w:rPr>
                <w:sz w:val="24"/>
                <w:szCs w:val="24"/>
              </w:rPr>
            </w:pPr>
            <w:r w:rsidRPr="00314491">
              <w:rPr>
                <w:sz w:val="24"/>
                <w:szCs w:val="24"/>
              </w:rPr>
              <w:t>23</w:t>
            </w:r>
          </w:p>
        </w:tc>
        <w:tc>
          <w:tcPr>
            <w:tcW w:w="2160" w:type="dxa"/>
          </w:tcPr>
          <w:p w:rsidR="00215E6C" w:rsidRPr="00314491" w:rsidRDefault="00215E6C" w:rsidP="00926B75">
            <w:pPr>
              <w:rPr>
                <w:sz w:val="24"/>
                <w:szCs w:val="24"/>
              </w:rPr>
            </w:pPr>
            <w:r w:rsidRPr="00314491">
              <w:rPr>
                <w:sz w:val="24"/>
                <w:szCs w:val="24"/>
              </w:rPr>
              <w:t>33</w:t>
            </w:r>
          </w:p>
        </w:tc>
        <w:tc>
          <w:tcPr>
            <w:tcW w:w="2160" w:type="dxa"/>
          </w:tcPr>
          <w:p w:rsidR="00215E6C" w:rsidRPr="00314491" w:rsidRDefault="00215E6C" w:rsidP="00926B75">
            <w:pPr>
              <w:rPr>
                <w:sz w:val="24"/>
                <w:szCs w:val="24"/>
              </w:rPr>
            </w:pPr>
            <w:r w:rsidRPr="00314491">
              <w:rPr>
                <w:sz w:val="24"/>
                <w:szCs w:val="24"/>
              </w:rPr>
              <w:t>56</w:t>
            </w:r>
          </w:p>
        </w:tc>
      </w:tr>
      <w:tr w:rsidR="00E76817" w:rsidRPr="00314491" w:rsidTr="00644B7D">
        <w:tc>
          <w:tcPr>
            <w:tcW w:w="8640" w:type="dxa"/>
            <w:gridSpan w:val="4"/>
          </w:tcPr>
          <w:p w:rsidR="00E76817" w:rsidRPr="00314491" w:rsidRDefault="00E76817" w:rsidP="00926B75">
            <w:pPr>
              <w:rPr>
                <w:b/>
                <w:sz w:val="24"/>
                <w:szCs w:val="24"/>
              </w:rPr>
            </w:pPr>
            <w:r w:rsidRPr="00314491">
              <w:rPr>
                <w:b/>
                <w:sz w:val="24"/>
                <w:szCs w:val="24"/>
              </w:rPr>
              <w:t xml:space="preserve">                                                                       BMI</w:t>
            </w:r>
          </w:p>
        </w:tc>
      </w:tr>
      <w:tr w:rsidR="00215E6C" w:rsidRPr="00314491" w:rsidTr="00926B75">
        <w:tc>
          <w:tcPr>
            <w:tcW w:w="2160" w:type="dxa"/>
          </w:tcPr>
          <w:p w:rsidR="00215E6C" w:rsidRPr="00314491" w:rsidRDefault="00215E6C" w:rsidP="00926B75">
            <w:pPr>
              <w:rPr>
                <w:sz w:val="24"/>
                <w:szCs w:val="24"/>
              </w:rPr>
            </w:pPr>
            <w:r w:rsidRPr="00314491">
              <w:rPr>
                <w:sz w:val="24"/>
                <w:szCs w:val="24"/>
              </w:rPr>
              <w:t>&lt;25kg/m²</w:t>
            </w:r>
          </w:p>
        </w:tc>
        <w:tc>
          <w:tcPr>
            <w:tcW w:w="2160" w:type="dxa"/>
          </w:tcPr>
          <w:p w:rsidR="00215E6C" w:rsidRPr="00314491" w:rsidRDefault="00215E6C" w:rsidP="00926B75">
            <w:pPr>
              <w:rPr>
                <w:sz w:val="24"/>
                <w:szCs w:val="24"/>
              </w:rPr>
            </w:pPr>
            <w:r w:rsidRPr="00314491">
              <w:rPr>
                <w:sz w:val="24"/>
                <w:szCs w:val="24"/>
              </w:rPr>
              <w:t>66</w:t>
            </w:r>
          </w:p>
        </w:tc>
        <w:tc>
          <w:tcPr>
            <w:tcW w:w="2160" w:type="dxa"/>
          </w:tcPr>
          <w:p w:rsidR="00215E6C" w:rsidRPr="00314491" w:rsidRDefault="00215E6C" w:rsidP="00926B75">
            <w:pPr>
              <w:rPr>
                <w:sz w:val="24"/>
                <w:szCs w:val="24"/>
              </w:rPr>
            </w:pPr>
            <w:r w:rsidRPr="00314491">
              <w:rPr>
                <w:sz w:val="24"/>
                <w:szCs w:val="24"/>
              </w:rPr>
              <w:t>102</w:t>
            </w:r>
          </w:p>
        </w:tc>
        <w:tc>
          <w:tcPr>
            <w:tcW w:w="2160" w:type="dxa"/>
          </w:tcPr>
          <w:p w:rsidR="00215E6C" w:rsidRPr="00314491" w:rsidRDefault="00215E6C" w:rsidP="00926B75">
            <w:pPr>
              <w:rPr>
                <w:sz w:val="24"/>
                <w:szCs w:val="24"/>
              </w:rPr>
            </w:pPr>
            <w:r w:rsidRPr="00314491">
              <w:rPr>
                <w:sz w:val="24"/>
                <w:szCs w:val="24"/>
              </w:rPr>
              <w:t>168</w:t>
            </w:r>
          </w:p>
        </w:tc>
      </w:tr>
      <w:tr w:rsidR="00215E6C" w:rsidRPr="00314491" w:rsidTr="00926B75">
        <w:tc>
          <w:tcPr>
            <w:tcW w:w="2160" w:type="dxa"/>
          </w:tcPr>
          <w:p w:rsidR="00215E6C" w:rsidRPr="00314491" w:rsidRDefault="00215E6C" w:rsidP="00926B75">
            <w:pPr>
              <w:rPr>
                <w:sz w:val="24"/>
                <w:szCs w:val="24"/>
              </w:rPr>
            </w:pPr>
            <w:r w:rsidRPr="00314491">
              <w:rPr>
                <w:sz w:val="24"/>
                <w:szCs w:val="24"/>
              </w:rPr>
              <w:t>&gt;25kg/m²</w:t>
            </w:r>
          </w:p>
        </w:tc>
        <w:tc>
          <w:tcPr>
            <w:tcW w:w="2160" w:type="dxa"/>
          </w:tcPr>
          <w:p w:rsidR="00215E6C" w:rsidRPr="00314491" w:rsidRDefault="00215E6C" w:rsidP="00926B75">
            <w:pPr>
              <w:rPr>
                <w:sz w:val="24"/>
                <w:szCs w:val="24"/>
              </w:rPr>
            </w:pPr>
            <w:r w:rsidRPr="00314491">
              <w:rPr>
                <w:sz w:val="24"/>
                <w:szCs w:val="24"/>
              </w:rPr>
              <w:t>36</w:t>
            </w:r>
          </w:p>
        </w:tc>
        <w:tc>
          <w:tcPr>
            <w:tcW w:w="2160" w:type="dxa"/>
          </w:tcPr>
          <w:p w:rsidR="00215E6C" w:rsidRPr="00314491" w:rsidRDefault="00215E6C" w:rsidP="00926B75">
            <w:pPr>
              <w:rPr>
                <w:sz w:val="24"/>
                <w:szCs w:val="24"/>
              </w:rPr>
            </w:pPr>
            <w:r w:rsidRPr="00314491">
              <w:rPr>
                <w:sz w:val="24"/>
                <w:szCs w:val="24"/>
              </w:rPr>
              <w:t>46</w:t>
            </w:r>
          </w:p>
        </w:tc>
        <w:tc>
          <w:tcPr>
            <w:tcW w:w="2160" w:type="dxa"/>
          </w:tcPr>
          <w:p w:rsidR="00215E6C" w:rsidRPr="00314491" w:rsidRDefault="00215E6C" w:rsidP="00926B75">
            <w:pPr>
              <w:rPr>
                <w:sz w:val="24"/>
                <w:szCs w:val="24"/>
              </w:rPr>
            </w:pPr>
            <w:r w:rsidRPr="00314491">
              <w:rPr>
                <w:sz w:val="24"/>
                <w:szCs w:val="24"/>
              </w:rPr>
              <w:t>82</w:t>
            </w:r>
          </w:p>
        </w:tc>
      </w:tr>
      <w:tr w:rsidR="00E76817" w:rsidRPr="00314491" w:rsidTr="000B2861">
        <w:tc>
          <w:tcPr>
            <w:tcW w:w="8640" w:type="dxa"/>
            <w:gridSpan w:val="4"/>
          </w:tcPr>
          <w:p w:rsidR="00E76817" w:rsidRPr="00314491" w:rsidRDefault="00E76817" w:rsidP="00926B75">
            <w:pPr>
              <w:rPr>
                <w:b/>
                <w:sz w:val="24"/>
                <w:szCs w:val="24"/>
              </w:rPr>
            </w:pPr>
            <w:r w:rsidRPr="00314491">
              <w:rPr>
                <w:b/>
                <w:sz w:val="24"/>
                <w:szCs w:val="24"/>
              </w:rPr>
              <w:t xml:space="preserve">                                                        Socio-Economic Status</w:t>
            </w:r>
          </w:p>
        </w:tc>
      </w:tr>
      <w:tr w:rsidR="00215E6C" w:rsidRPr="00314491" w:rsidTr="00926B75">
        <w:tc>
          <w:tcPr>
            <w:tcW w:w="2160" w:type="dxa"/>
          </w:tcPr>
          <w:p w:rsidR="00215E6C" w:rsidRPr="00314491" w:rsidRDefault="00215E6C" w:rsidP="00926B75">
            <w:pPr>
              <w:rPr>
                <w:sz w:val="24"/>
                <w:szCs w:val="24"/>
              </w:rPr>
            </w:pPr>
            <w:r w:rsidRPr="00314491">
              <w:rPr>
                <w:sz w:val="24"/>
                <w:szCs w:val="24"/>
              </w:rPr>
              <w:t>1.00</w:t>
            </w:r>
          </w:p>
        </w:tc>
        <w:tc>
          <w:tcPr>
            <w:tcW w:w="2160" w:type="dxa"/>
          </w:tcPr>
          <w:p w:rsidR="00215E6C" w:rsidRPr="00314491" w:rsidRDefault="00215E6C" w:rsidP="00926B75">
            <w:pPr>
              <w:rPr>
                <w:sz w:val="24"/>
                <w:szCs w:val="24"/>
              </w:rPr>
            </w:pPr>
            <w:r w:rsidRPr="00314491">
              <w:rPr>
                <w:sz w:val="24"/>
                <w:szCs w:val="24"/>
              </w:rPr>
              <w:t>49</w:t>
            </w:r>
          </w:p>
        </w:tc>
        <w:tc>
          <w:tcPr>
            <w:tcW w:w="2160" w:type="dxa"/>
          </w:tcPr>
          <w:p w:rsidR="00215E6C" w:rsidRPr="00314491" w:rsidRDefault="00215E6C" w:rsidP="00926B75">
            <w:pPr>
              <w:rPr>
                <w:sz w:val="24"/>
                <w:szCs w:val="24"/>
              </w:rPr>
            </w:pPr>
            <w:r w:rsidRPr="00314491">
              <w:rPr>
                <w:sz w:val="24"/>
                <w:szCs w:val="24"/>
              </w:rPr>
              <w:t>64</w:t>
            </w:r>
          </w:p>
        </w:tc>
        <w:tc>
          <w:tcPr>
            <w:tcW w:w="2160" w:type="dxa"/>
          </w:tcPr>
          <w:p w:rsidR="00215E6C" w:rsidRPr="00314491" w:rsidRDefault="00215E6C" w:rsidP="00926B75">
            <w:pPr>
              <w:rPr>
                <w:sz w:val="24"/>
                <w:szCs w:val="24"/>
              </w:rPr>
            </w:pPr>
            <w:r w:rsidRPr="00314491">
              <w:rPr>
                <w:sz w:val="24"/>
                <w:szCs w:val="24"/>
              </w:rPr>
              <w:t>113</w:t>
            </w:r>
          </w:p>
        </w:tc>
      </w:tr>
      <w:tr w:rsidR="00215E6C" w:rsidRPr="00314491" w:rsidTr="00926B75">
        <w:tc>
          <w:tcPr>
            <w:tcW w:w="2160" w:type="dxa"/>
          </w:tcPr>
          <w:p w:rsidR="00215E6C" w:rsidRPr="00314491" w:rsidRDefault="00215E6C" w:rsidP="00926B75">
            <w:pPr>
              <w:rPr>
                <w:sz w:val="24"/>
                <w:szCs w:val="24"/>
              </w:rPr>
            </w:pPr>
            <w:r w:rsidRPr="00314491">
              <w:rPr>
                <w:sz w:val="24"/>
                <w:szCs w:val="24"/>
              </w:rPr>
              <w:t>2.00</w:t>
            </w:r>
          </w:p>
        </w:tc>
        <w:tc>
          <w:tcPr>
            <w:tcW w:w="2160" w:type="dxa"/>
          </w:tcPr>
          <w:p w:rsidR="00215E6C" w:rsidRPr="00314491" w:rsidRDefault="00215E6C" w:rsidP="00926B75">
            <w:pPr>
              <w:rPr>
                <w:sz w:val="24"/>
                <w:szCs w:val="24"/>
              </w:rPr>
            </w:pPr>
            <w:r w:rsidRPr="00314491">
              <w:rPr>
                <w:sz w:val="24"/>
                <w:szCs w:val="24"/>
              </w:rPr>
              <w:t>45</w:t>
            </w:r>
          </w:p>
        </w:tc>
        <w:tc>
          <w:tcPr>
            <w:tcW w:w="2160" w:type="dxa"/>
          </w:tcPr>
          <w:p w:rsidR="00215E6C" w:rsidRPr="00314491" w:rsidRDefault="00215E6C" w:rsidP="00926B75">
            <w:pPr>
              <w:rPr>
                <w:sz w:val="24"/>
                <w:szCs w:val="24"/>
              </w:rPr>
            </w:pPr>
            <w:r w:rsidRPr="00314491">
              <w:rPr>
                <w:sz w:val="24"/>
                <w:szCs w:val="24"/>
              </w:rPr>
              <w:t>58</w:t>
            </w:r>
          </w:p>
        </w:tc>
        <w:tc>
          <w:tcPr>
            <w:tcW w:w="2160" w:type="dxa"/>
          </w:tcPr>
          <w:p w:rsidR="00215E6C" w:rsidRPr="00314491" w:rsidRDefault="00215E6C" w:rsidP="00926B75">
            <w:pPr>
              <w:rPr>
                <w:sz w:val="24"/>
                <w:szCs w:val="24"/>
              </w:rPr>
            </w:pPr>
            <w:r w:rsidRPr="00314491">
              <w:rPr>
                <w:sz w:val="24"/>
                <w:szCs w:val="24"/>
              </w:rPr>
              <w:t>103</w:t>
            </w:r>
          </w:p>
        </w:tc>
      </w:tr>
      <w:tr w:rsidR="00215E6C" w:rsidRPr="00314491" w:rsidTr="00926B75">
        <w:tc>
          <w:tcPr>
            <w:tcW w:w="2160" w:type="dxa"/>
          </w:tcPr>
          <w:p w:rsidR="00215E6C" w:rsidRPr="00314491" w:rsidRDefault="00215E6C" w:rsidP="00926B75">
            <w:pPr>
              <w:rPr>
                <w:sz w:val="24"/>
                <w:szCs w:val="24"/>
              </w:rPr>
            </w:pPr>
            <w:r w:rsidRPr="00314491">
              <w:rPr>
                <w:sz w:val="24"/>
                <w:szCs w:val="24"/>
              </w:rPr>
              <w:t>3.00</w:t>
            </w:r>
          </w:p>
        </w:tc>
        <w:tc>
          <w:tcPr>
            <w:tcW w:w="2160" w:type="dxa"/>
          </w:tcPr>
          <w:p w:rsidR="00215E6C" w:rsidRPr="00314491" w:rsidRDefault="00215E6C" w:rsidP="00926B75">
            <w:pPr>
              <w:rPr>
                <w:sz w:val="24"/>
                <w:szCs w:val="24"/>
              </w:rPr>
            </w:pPr>
            <w:r w:rsidRPr="00314491">
              <w:rPr>
                <w:sz w:val="24"/>
                <w:szCs w:val="24"/>
              </w:rPr>
              <w:t>8</w:t>
            </w:r>
          </w:p>
        </w:tc>
        <w:tc>
          <w:tcPr>
            <w:tcW w:w="2160" w:type="dxa"/>
          </w:tcPr>
          <w:p w:rsidR="00215E6C" w:rsidRPr="00314491" w:rsidRDefault="00215E6C" w:rsidP="00926B75">
            <w:pPr>
              <w:rPr>
                <w:sz w:val="24"/>
                <w:szCs w:val="24"/>
              </w:rPr>
            </w:pPr>
            <w:r w:rsidRPr="00314491">
              <w:rPr>
                <w:sz w:val="24"/>
                <w:szCs w:val="24"/>
              </w:rPr>
              <w:t>26</w:t>
            </w:r>
          </w:p>
        </w:tc>
        <w:tc>
          <w:tcPr>
            <w:tcW w:w="2160" w:type="dxa"/>
          </w:tcPr>
          <w:p w:rsidR="00215E6C" w:rsidRPr="00314491" w:rsidRDefault="00215E6C" w:rsidP="00926B75">
            <w:pPr>
              <w:rPr>
                <w:sz w:val="24"/>
                <w:szCs w:val="24"/>
              </w:rPr>
            </w:pPr>
            <w:r w:rsidRPr="00314491">
              <w:rPr>
                <w:sz w:val="24"/>
                <w:szCs w:val="24"/>
              </w:rPr>
              <w:t>34</w:t>
            </w:r>
          </w:p>
        </w:tc>
      </w:tr>
      <w:tr w:rsidR="00E76817" w:rsidRPr="00314491" w:rsidTr="0098336E">
        <w:tc>
          <w:tcPr>
            <w:tcW w:w="8640" w:type="dxa"/>
            <w:gridSpan w:val="4"/>
          </w:tcPr>
          <w:p w:rsidR="00E76817" w:rsidRPr="00314491" w:rsidRDefault="00E76817" w:rsidP="00926B75">
            <w:pPr>
              <w:rPr>
                <w:b/>
                <w:sz w:val="24"/>
                <w:szCs w:val="24"/>
              </w:rPr>
            </w:pPr>
            <w:r w:rsidRPr="00314491">
              <w:rPr>
                <w:b/>
                <w:sz w:val="24"/>
                <w:szCs w:val="24"/>
              </w:rPr>
              <w:t xml:space="preserve">                                                          Duration of Asthma</w:t>
            </w:r>
          </w:p>
        </w:tc>
      </w:tr>
      <w:tr w:rsidR="00215E6C" w:rsidRPr="00314491" w:rsidTr="00926B75">
        <w:tc>
          <w:tcPr>
            <w:tcW w:w="2160" w:type="dxa"/>
          </w:tcPr>
          <w:p w:rsidR="00215E6C" w:rsidRPr="00314491" w:rsidRDefault="00215E6C" w:rsidP="00926B75">
            <w:pPr>
              <w:rPr>
                <w:sz w:val="24"/>
                <w:szCs w:val="24"/>
              </w:rPr>
            </w:pPr>
            <w:r w:rsidRPr="00314491">
              <w:rPr>
                <w:sz w:val="24"/>
                <w:szCs w:val="24"/>
              </w:rPr>
              <w:t>&lt;5 years</w:t>
            </w:r>
          </w:p>
        </w:tc>
        <w:tc>
          <w:tcPr>
            <w:tcW w:w="2160" w:type="dxa"/>
          </w:tcPr>
          <w:p w:rsidR="00215E6C" w:rsidRPr="00314491" w:rsidRDefault="00215E6C" w:rsidP="00926B75">
            <w:pPr>
              <w:rPr>
                <w:sz w:val="24"/>
                <w:szCs w:val="24"/>
              </w:rPr>
            </w:pPr>
            <w:r w:rsidRPr="00314491">
              <w:rPr>
                <w:sz w:val="24"/>
                <w:szCs w:val="24"/>
              </w:rPr>
              <w:t>53</w:t>
            </w:r>
          </w:p>
        </w:tc>
        <w:tc>
          <w:tcPr>
            <w:tcW w:w="2160" w:type="dxa"/>
          </w:tcPr>
          <w:p w:rsidR="00215E6C" w:rsidRPr="00314491" w:rsidRDefault="00215E6C" w:rsidP="00926B75">
            <w:pPr>
              <w:rPr>
                <w:sz w:val="24"/>
                <w:szCs w:val="24"/>
              </w:rPr>
            </w:pPr>
            <w:r w:rsidRPr="00314491">
              <w:rPr>
                <w:sz w:val="24"/>
                <w:szCs w:val="24"/>
              </w:rPr>
              <w:t>78</w:t>
            </w:r>
          </w:p>
        </w:tc>
        <w:tc>
          <w:tcPr>
            <w:tcW w:w="2160" w:type="dxa"/>
          </w:tcPr>
          <w:p w:rsidR="00215E6C" w:rsidRPr="00314491" w:rsidRDefault="00215E6C" w:rsidP="00926B75">
            <w:pPr>
              <w:rPr>
                <w:sz w:val="24"/>
                <w:szCs w:val="24"/>
              </w:rPr>
            </w:pPr>
            <w:r w:rsidRPr="00314491">
              <w:rPr>
                <w:sz w:val="24"/>
                <w:szCs w:val="24"/>
              </w:rPr>
              <w:t>131</w:t>
            </w:r>
          </w:p>
        </w:tc>
      </w:tr>
      <w:tr w:rsidR="00215E6C" w:rsidRPr="00314491" w:rsidTr="00926B75">
        <w:tc>
          <w:tcPr>
            <w:tcW w:w="2160" w:type="dxa"/>
          </w:tcPr>
          <w:p w:rsidR="00215E6C" w:rsidRPr="00314491" w:rsidRDefault="00215E6C" w:rsidP="00926B75">
            <w:pPr>
              <w:rPr>
                <w:sz w:val="24"/>
                <w:szCs w:val="24"/>
              </w:rPr>
            </w:pPr>
            <w:r w:rsidRPr="00314491">
              <w:rPr>
                <w:sz w:val="24"/>
                <w:szCs w:val="24"/>
              </w:rPr>
              <w:t>&gt;5 years</w:t>
            </w:r>
          </w:p>
        </w:tc>
        <w:tc>
          <w:tcPr>
            <w:tcW w:w="2160" w:type="dxa"/>
          </w:tcPr>
          <w:p w:rsidR="00215E6C" w:rsidRPr="00314491" w:rsidRDefault="00215E6C" w:rsidP="00926B75">
            <w:pPr>
              <w:rPr>
                <w:sz w:val="24"/>
                <w:szCs w:val="24"/>
              </w:rPr>
            </w:pPr>
            <w:r w:rsidRPr="00314491">
              <w:rPr>
                <w:sz w:val="24"/>
                <w:szCs w:val="24"/>
              </w:rPr>
              <w:t>49</w:t>
            </w:r>
          </w:p>
        </w:tc>
        <w:tc>
          <w:tcPr>
            <w:tcW w:w="2160" w:type="dxa"/>
          </w:tcPr>
          <w:p w:rsidR="00215E6C" w:rsidRPr="00314491" w:rsidRDefault="00215E6C" w:rsidP="00926B75">
            <w:pPr>
              <w:rPr>
                <w:sz w:val="24"/>
                <w:szCs w:val="24"/>
              </w:rPr>
            </w:pPr>
            <w:r w:rsidRPr="00314491">
              <w:rPr>
                <w:sz w:val="24"/>
                <w:szCs w:val="24"/>
              </w:rPr>
              <w:t>70</w:t>
            </w:r>
          </w:p>
        </w:tc>
        <w:tc>
          <w:tcPr>
            <w:tcW w:w="2160" w:type="dxa"/>
          </w:tcPr>
          <w:p w:rsidR="00215E6C" w:rsidRPr="00314491" w:rsidRDefault="00215E6C" w:rsidP="00926B75">
            <w:pPr>
              <w:rPr>
                <w:sz w:val="24"/>
                <w:szCs w:val="24"/>
              </w:rPr>
            </w:pPr>
            <w:r w:rsidRPr="00314491">
              <w:rPr>
                <w:sz w:val="24"/>
                <w:szCs w:val="24"/>
              </w:rPr>
              <w:t>119</w:t>
            </w:r>
          </w:p>
        </w:tc>
      </w:tr>
      <w:tr w:rsidR="00E76817" w:rsidRPr="00314491" w:rsidTr="003D767D">
        <w:tc>
          <w:tcPr>
            <w:tcW w:w="8640" w:type="dxa"/>
            <w:gridSpan w:val="4"/>
          </w:tcPr>
          <w:p w:rsidR="00E76817" w:rsidRPr="00314491" w:rsidRDefault="00E76817" w:rsidP="00926B75">
            <w:pPr>
              <w:rPr>
                <w:b/>
                <w:sz w:val="24"/>
                <w:szCs w:val="24"/>
              </w:rPr>
            </w:pPr>
            <w:r w:rsidRPr="00314491">
              <w:rPr>
                <w:b/>
                <w:sz w:val="24"/>
                <w:szCs w:val="24"/>
              </w:rPr>
              <w:t xml:space="preserve">                                                                 Occupation</w:t>
            </w:r>
          </w:p>
        </w:tc>
      </w:tr>
      <w:tr w:rsidR="00215E6C" w:rsidRPr="00314491" w:rsidTr="00926B75">
        <w:tc>
          <w:tcPr>
            <w:tcW w:w="2160" w:type="dxa"/>
          </w:tcPr>
          <w:p w:rsidR="00215E6C" w:rsidRPr="00314491" w:rsidRDefault="00215E6C" w:rsidP="00926B75">
            <w:pPr>
              <w:rPr>
                <w:sz w:val="24"/>
                <w:szCs w:val="24"/>
              </w:rPr>
            </w:pPr>
            <w:r w:rsidRPr="00314491">
              <w:rPr>
                <w:sz w:val="24"/>
                <w:szCs w:val="24"/>
              </w:rPr>
              <w:t>Factory Worker</w:t>
            </w:r>
          </w:p>
        </w:tc>
        <w:tc>
          <w:tcPr>
            <w:tcW w:w="2160" w:type="dxa"/>
          </w:tcPr>
          <w:p w:rsidR="00215E6C" w:rsidRPr="00314491" w:rsidRDefault="00215E6C" w:rsidP="00926B75">
            <w:pPr>
              <w:rPr>
                <w:sz w:val="24"/>
                <w:szCs w:val="24"/>
              </w:rPr>
            </w:pPr>
            <w:r w:rsidRPr="00314491">
              <w:rPr>
                <w:sz w:val="24"/>
                <w:szCs w:val="24"/>
              </w:rPr>
              <w:t>33</w:t>
            </w:r>
          </w:p>
        </w:tc>
        <w:tc>
          <w:tcPr>
            <w:tcW w:w="2160" w:type="dxa"/>
          </w:tcPr>
          <w:p w:rsidR="00215E6C" w:rsidRPr="00314491" w:rsidRDefault="00215E6C" w:rsidP="00926B75">
            <w:pPr>
              <w:rPr>
                <w:sz w:val="24"/>
                <w:szCs w:val="24"/>
              </w:rPr>
            </w:pPr>
            <w:r w:rsidRPr="00314491">
              <w:rPr>
                <w:sz w:val="24"/>
                <w:szCs w:val="24"/>
              </w:rPr>
              <w:t>38</w:t>
            </w:r>
          </w:p>
        </w:tc>
        <w:tc>
          <w:tcPr>
            <w:tcW w:w="2160" w:type="dxa"/>
          </w:tcPr>
          <w:p w:rsidR="00215E6C" w:rsidRPr="00314491" w:rsidRDefault="00215E6C" w:rsidP="00926B75">
            <w:pPr>
              <w:rPr>
                <w:sz w:val="24"/>
                <w:szCs w:val="24"/>
              </w:rPr>
            </w:pPr>
            <w:r w:rsidRPr="00314491">
              <w:rPr>
                <w:sz w:val="24"/>
                <w:szCs w:val="24"/>
              </w:rPr>
              <w:t>71</w:t>
            </w:r>
          </w:p>
        </w:tc>
      </w:tr>
      <w:tr w:rsidR="00215E6C" w:rsidRPr="00314491" w:rsidTr="00926B75">
        <w:tc>
          <w:tcPr>
            <w:tcW w:w="2160" w:type="dxa"/>
          </w:tcPr>
          <w:p w:rsidR="00215E6C" w:rsidRPr="00314491" w:rsidRDefault="00215E6C" w:rsidP="00926B75">
            <w:pPr>
              <w:rPr>
                <w:sz w:val="24"/>
                <w:szCs w:val="24"/>
              </w:rPr>
            </w:pPr>
            <w:r w:rsidRPr="00314491">
              <w:rPr>
                <w:sz w:val="24"/>
                <w:szCs w:val="24"/>
              </w:rPr>
              <w:t>Laborer</w:t>
            </w:r>
          </w:p>
        </w:tc>
        <w:tc>
          <w:tcPr>
            <w:tcW w:w="2160" w:type="dxa"/>
          </w:tcPr>
          <w:p w:rsidR="00215E6C" w:rsidRPr="00314491" w:rsidRDefault="00215E6C" w:rsidP="00926B75">
            <w:pPr>
              <w:rPr>
                <w:sz w:val="24"/>
                <w:szCs w:val="24"/>
              </w:rPr>
            </w:pPr>
            <w:r w:rsidRPr="00314491">
              <w:rPr>
                <w:sz w:val="24"/>
                <w:szCs w:val="24"/>
              </w:rPr>
              <w:t>20</w:t>
            </w:r>
          </w:p>
        </w:tc>
        <w:tc>
          <w:tcPr>
            <w:tcW w:w="2160" w:type="dxa"/>
          </w:tcPr>
          <w:p w:rsidR="00215E6C" w:rsidRPr="00314491" w:rsidRDefault="00215E6C" w:rsidP="00926B75">
            <w:pPr>
              <w:rPr>
                <w:sz w:val="24"/>
                <w:szCs w:val="24"/>
              </w:rPr>
            </w:pPr>
            <w:r w:rsidRPr="00314491">
              <w:rPr>
                <w:sz w:val="24"/>
                <w:szCs w:val="24"/>
              </w:rPr>
              <w:t>30</w:t>
            </w:r>
          </w:p>
        </w:tc>
        <w:tc>
          <w:tcPr>
            <w:tcW w:w="2160" w:type="dxa"/>
          </w:tcPr>
          <w:p w:rsidR="00215E6C" w:rsidRPr="00314491" w:rsidRDefault="00215E6C" w:rsidP="00926B75">
            <w:pPr>
              <w:rPr>
                <w:sz w:val="24"/>
                <w:szCs w:val="24"/>
              </w:rPr>
            </w:pPr>
            <w:r w:rsidRPr="00314491">
              <w:rPr>
                <w:sz w:val="24"/>
                <w:szCs w:val="24"/>
              </w:rPr>
              <w:t>50</w:t>
            </w:r>
          </w:p>
        </w:tc>
      </w:tr>
      <w:tr w:rsidR="00215E6C" w:rsidRPr="00314491" w:rsidTr="00926B75">
        <w:tc>
          <w:tcPr>
            <w:tcW w:w="2160" w:type="dxa"/>
          </w:tcPr>
          <w:p w:rsidR="00215E6C" w:rsidRPr="00314491" w:rsidRDefault="00215E6C" w:rsidP="00926B75">
            <w:pPr>
              <w:rPr>
                <w:sz w:val="24"/>
                <w:szCs w:val="24"/>
              </w:rPr>
            </w:pPr>
            <w:r w:rsidRPr="00314491">
              <w:rPr>
                <w:sz w:val="24"/>
                <w:szCs w:val="24"/>
              </w:rPr>
              <w:t>Businessman</w:t>
            </w:r>
          </w:p>
        </w:tc>
        <w:tc>
          <w:tcPr>
            <w:tcW w:w="2160" w:type="dxa"/>
          </w:tcPr>
          <w:p w:rsidR="00215E6C" w:rsidRPr="00314491" w:rsidRDefault="00215E6C" w:rsidP="00926B75">
            <w:pPr>
              <w:rPr>
                <w:sz w:val="24"/>
                <w:szCs w:val="24"/>
              </w:rPr>
            </w:pPr>
            <w:r w:rsidRPr="00314491">
              <w:rPr>
                <w:sz w:val="24"/>
                <w:szCs w:val="24"/>
              </w:rPr>
              <w:t>20</w:t>
            </w:r>
          </w:p>
        </w:tc>
        <w:tc>
          <w:tcPr>
            <w:tcW w:w="2160" w:type="dxa"/>
          </w:tcPr>
          <w:p w:rsidR="00215E6C" w:rsidRPr="00314491" w:rsidRDefault="00215E6C" w:rsidP="00926B75">
            <w:pPr>
              <w:rPr>
                <w:sz w:val="24"/>
                <w:szCs w:val="24"/>
              </w:rPr>
            </w:pPr>
            <w:r w:rsidRPr="00314491">
              <w:rPr>
                <w:sz w:val="24"/>
                <w:szCs w:val="24"/>
              </w:rPr>
              <w:t>28</w:t>
            </w:r>
          </w:p>
        </w:tc>
        <w:tc>
          <w:tcPr>
            <w:tcW w:w="2160" w:type="dxa"/>
          </w:tcPr>
          <w:p w:rsidR="00215E6C" w:rsidRPr="00314491" w:rsidRDefault="00215E6C" w:rsidP="00926B75">
            <w:pPr>
              <w:rPr>
                <w:sz w:val="24"/>
                <w:szCs w:val="24"/>
              </w:rPr>
            </w:pPr>
            <w:r w:rsidRPr="00314491">
              <w:rPr>
                <w:sz w:val="24"/>
                <w:szCs w:val="24"/>
              </w:rPr>
              <w:t>48</w:t>
            </w:r>
          </w:p>
        </w:tc>
      </w:tr>
      <w:tr w:rsidR="00215E6C" w:rsidRPr="00314491" w:rsidTr="00926B75">
        <w:tc>
          <w:tcPr>
            <w:tcW w:w="2160" w:type="dxa"/>
          </w:tcPr>
          <w:p w:rsidR="00215E6C" w:rsidRPr="00314491" w:rsidRDefault="00215E6C" w:rsidP="00926B75">
            <w:pPr>
              <w:rPr>
                <w:sz w:val="24"/>
                <w:szCs w:val="24"/>
              </w:rPr>
            </w:pPr>
            <w:r w:rsidRPr="00314491">
              <w:rPr>
                <w:sz w:val="24"/>
                <w:szCs w:val="24"/>
              </w:rPr>
              <w:t>Teacher</w:t>
            </w:r>
          </w:p>
        </w:tc>
        <w:tc>
          <w:tcPr>
            <w:tcW w:w="2160" w:type="dxa"/>
          </w:tcPr>
          <w:p w:rsidR="00215E6C" w:rsidRPr="00314491" w:rsidRDefault="00215E6C" w:rsidP="00926B75">
            <w:pPr>
              <w:rPr>
                <w:sz w:val="24"/>
                <w:szCs w:val="24"/>
              </w:rPr>
            </w:pPr>
            <w:r w:rsidRPr="00314491">
              <w:rPr>
                <w:sz w:val="24"/>
                <w:szCs w:val="24"/>
              </w:rPr>
              <w:t>11</w:t>
            </w:r>
          </w:p>
        </w:tc>
        <w:tc>
          <w:tcPr>
            <w:tcW w:w="2160" w:type="dxa"/>
          </w:tcPr>
          <w:p w:rsidR="00215E6C" w:rsidRPr="00314491" w:rsidRDefault="00215E6C" w:rsidP="00926B75">
            <w:pPr>
              <w:rPr>
                <w:sz w:val="24"/>
                <w:szCs w:val="24"/>
              </w:rPr>
            </w:pPr>
            <w:r w:rsidRPr="00314491">
              <w:rPr>
                <w:sz w:val="24"/>
                <w:szCs w:val="24"/>
              </w:rPr>
              <w:t>22</w:t>
            </w:r>
          </w:p>
        </w:tc>
        <w:tc>
          <w:tcPr>
            <w:tcW w:w="2160" w:type="dxa"/>
          </w:tcPr>
          <w:p w:rsidR="00215E6C" w:rsidRPr="00314491" w:rsidRDefault="00215E6C" w:rsidP="00926B75">
            <w:pPr>
              <w:rPr>
                <w:sz w:val="24"/>
                <w:szCs w:val="24"/>
              </w:rPr>
            </w:pPr>
            <w:r w:rsidRPr="00314491">
              <w:rPr>
                <w:sz w:val="24"/>
                <w:szCs w:val="24"/>
              </w:rPr>
              <w:t>33</w:t>
            </w:r>
          </w:p>
        </w:tc>
      </w:tr>
      <w:tr w:rsidR="00215E6C" w:rsidRPr="00314491" w:rsidTr="00926B75">
        <w:tc>
          <w:tcPr>
            <w:tcW w:w="2160" w:type="dxa"/>
          </w:tcPr>
          <w:p w:rsidR="00215E6C" w:rsidRPr="00314491" w:rsidRDefault="00215E6C" w:rsidP="00926B75">
            <w:pPr>
              <w:rPr>
                <w:sz w:val="24"/>
                <w:szCs w:val="24"/>
              </w:rPr>
            </w:pPr>
            <w:r w:rsidRPr="00314491">
              <w:rPr>
                <w:sz w:val="24"/>
                <w:szCs w:val="24"/>
              </w:rPr>
              <w:t>Hospital Janitorial Staff</w:t>
            </w:r>
          </w:p>
        </w:tc>
        <w:tc>
          <w:tcPr>
            <w:tcW w:w="2160" w:type="dxa"/>
          </w:tcPr>
          <w:p w:rsidR="00215E6C" w:rsidRPr="00314491" w:rsidRDefault="00215E6C" w:rsidP="00926B75">
            <w:pPr>
              <w:rPr>
                <w:sz w:val="24"/>
                <w:szCs w:val="24"/>
              </w:rPr>
            </w:pPr>
            <w:r w:rsidRPr="00314491">
              <w:rPr>
                <w:sz w:val="24"/>
                <w:szCs w:val="24"/>
              </w:rPr>
              <w:t>9</w:t>
            </w:r>
          </w:p>
        </w:tc>
        <w:tc>
          <w:tcPr>
            <w:tcW w:w="2160" w:type="dxa"/>
          </w:tcPr>
          <w:p w:rsidR="00215E6C" w:rsidRPr="00314491" w:rsidRDefault="00215E6C" w:rsidP="00926B75">
            <w:pPr>
              <w:rPr>
                <w:sz w:val="24"/>
                <w:szCs w:val="24"/>
              </w:rPr>
            </w:pPr>
            <w:r w:rsidRPr="00314491">
              <w:rPr>
                <w:sz w:val="24"/>
                <w:szCs w:val="24"/>
              </w:rPr>
              <w:t>12</w:t>
            </w:r>
          </w:p>
        </w:tc>
        <w:tc>
          <w:tcPr>
            <w:tcW w:w="2160" w:type="dxa"/>
          </w:tcPr>
          <w:p w:rsidR="00215E6C" w:rsidRPr="00314491" w:rsidRDefault="00215E6C" w:rsidP="00926B75">
            <w:pPr>
              <w:rPr>
                <w:sz w:val="24"/>
                <w:szCs w:val="24"/>
              </w:rPr>
            </w:pPr>
            <w:r w:rsidRPr="00314491">
              <w:rPr>
                <w:sz w:val="24"/>
                <w:szCs w:val="24"/>
              </w:rPr>
              <w:t>21</w:t>
            </w:r>
          </w:p>
        </w:tc>
      </w:tr>
      <w:tr w:rsidR="00215E6C" w:rsidRPr="00314491" w:rsidTr="00926B75">
        <w:tc>
          <w:tcPr>
            <w:tcW w:w="2160" w:type="dxa"/>
          </w:tcPr>
          <w:p w:rsidR="00215E6C" w:rsidRPr="00314491" w:rsidRDefault="00215E6C" w:rsidP="00926B75">
            <w:pPr>
              <w:rPr>
                <w:sz w:val="24"/>
                <w:szCs w:val="24"/>
              </w:rPr>
            </w:pPr>
            <w:r w:rsidRPr="00314491">
              <w:rPr>
                <w:sz w:val="24"/>
                <w:szCs w:val="24"/>
              </w:rPr>
              <w:t>Housewife</w:t>
            </w:r>
          </w:p>
        </w:tc>
        <w:tc>
          <w:tcPr>
            <w:tcW w:w="2160" w:type="dxa"/>
          </w:tcPr>
          <w:p w:rsidR="00215E6C" w:rsidRPr="00314491" w:rsidRDefault="00215E6C" w:rsidP="00926B75">
            <w:pPr>
              <w:rPr>
                <w:sz w:val="24"/>
                <w:szCs w:val="24"/>
              </w:rPr>
            </w:pPr>
            <w:r w:rsidRPr="00314491">
              <w:rPr>
                <w:sz w:val="24"/>
                <w:szCs w:val="24"/>
              </w:rPr>
              <w:t>7</w:t>
            </w:r>
          </w:p>
        </w:tc>
        <w:tc>
          <w:tcPr>
            <w:tcW w:w="2160" w:type="dxa"/>
          </w:tcPr>
          <w:p w:rsidR="00215E6C" w:rsidRPr="00314491" w:rsidRDefault="00215E6C" w:rsidP="00926B75">
            <w:pPr>
              <w:rPr>
                <w:sz w:val="24"/>
                <w:szCs w:val="24"/>
              </w:rPr>
            </w:pPr>
            <w:r w:rsidRPr="00314491">
              <w:rPr>
                <w:sz w:val="24"/>
                <w:szCs w:val="24"/>
              </w:rPr>
              <w:t>8</w:t>
            </w:r>
          </w:p>
        </w:tc>
        <w:tc>
          <w:tcPr>
            <w:tcW w:w="2160" w:type="dxa"/>
          </w:tcPr>
          <w:p w:rsidR="00215E6C" w:rsidRPr="00314491" w:rsidRDefault="00215E6C" w:rsidP="00926B75">
            <w:pPr>
              <w:rPr>
                <w:sz w:val="24"/>
                <w:szCs w:val="24"/>
              </w:rPr>
            </w:pPr>
            <w:r w:rsidRPr="00314491">
              <w:rPr>
                <w:sz w:val="24"/>
                <w:szCs w:val="24"/>
              </w:rPr>
              <w:t>15</w:t>
            </w:r>
          </w:p>
        </w:tc>
      </w:tr>
      <w:tr w:rsidR="00215E6C" w:rsidRPr="00314491" w:rsidTr="00926B75">
        <w:tc>
          <w:tcPr>
            <w:tcW w:w="2160" w:type="dxa"/>
          </w:tcPr>
          <w:p w:rsidR="00215E6C" w:rsidRPr="00314491" w:rsidRDefault="00215E6C" w:rsidP="00926B75">
            <w:pPr>
              <w:rPr>
                <w:sz w:val="24"/>
                <w:szCs w:val="24"/>
              </w:rPr>
            </w:pPr>
            <w:r w:rsidRPr="00314491">
              <w:rPr>
                <w:sz w:val="24"/>
                <w:szCs w:val="24"/>
              </w:rPr>
              <w:t>House Help</w:t>
            </w:r>
          </w:p>
        </w:tc>
        <w:tc>
          <w:tcPr>
            <w:tcW w:w="2160" w:type="dxa"/>
          </w:tcPr>
          <w:p w:rsidR="00215E6C" w:rsidRPr="00314491" w:rsidRDefault="00215E6C" w:rsidP="00926B75">
            <w:pPr>
              <w:rPr>
                <w:sz w:val="24"/>
                <w:szCs w:val="24"/>
              </w:rPr>
            </w:pPr>
            <w:r w:rsidRPr="00314491">
              <w:rPr>
                <w:sz w:val="24"/>
                <w:szCs w:val="24"/>
              </w:rPr>
              <w:t>2</w:t>
            </w:r>
          </w:p>
        </w:tc>
        <w:tc>
          <w:tcPr>
            <w:tcW w:w="2160" w:type="dxa"/>
          </w:tcPr>
          <w:p w:rsidR="00215E6C" w:rsidRPr="00314491" w:rsidRDefault="00215E6C" w:rsidP="00926B75">
            <w:pPr>
              <w:rPr>
                <w:sz w:val="24"/>
                <w:szCs w:val="24"/>
              </w:rPr>
            </w:pPr>
            <w:r w:rsidRPr="00314491">
              <w:rPr>
                <w:sz w:val="24"/>
                <w:szCs w:val="24"/>
              </w:rPr>
              <w:t>10</w:t>
            </w:r>
          </w:p>
        </w:tc>
        <w:tc>
          <w:tcPr>
            <w:tcW w:w="2160" w:type="dxa"/>
          </w:tcPr>
          <w:p w:rsidR="00215E6C" w:rsidRPr="00314491" w:rsidRDefault="00215E6C" w:rsidP="00926B75">
            <w:pPr>
              <w:rPr>
                <w:sz w:val="24"/>
                <w:szCs w:val="24"/>
              </w:rPr>
            </w:pPr>
            <w:r w:rsidRPr="00314491">
              <w:rPr>
                <w:sz w:val="24"/>
                <w:szCs w:val="24"/>
              </w:rPr>
              <w:t>12</w:t>
            </w:r>
          </w:p>
        </w:tc>
      </w:tr>
      <w:tr w:rsidR="001A0A8F" w:rsidRPr="00314491" w:rsidTr="00A107D3">
        <w:tc>
          <w:tcPr>
            <w:tcW w:w="8640" w:type="dxa"/>
            <w:gridSpan w:val="4"/>
          </w:tcPr>
          <w:p w:rsidR="001A0A8F" w:rsidRPr="00314491" w:rsidRDefault="001A0A8F" w:rsidP="00926B75">
            <w:pPr>
              <w:rPr>
                <w:b/>
                <w:sz w:val="24"/>
                <w:szCs w:val="24"/>
              </w:rPr>
            </w:pPr>
            <w:r w:rsidRPr="00314491">
              <w:rPr>
                <w:b/>
                <w:sz w:val="24"/>
                <w:szCs w:val="24"/>
              </w:rPr>
              <w:t xml:space="preserve">                                                            History of Smoking</w:t>
            </w:r>
          </w:p>
        </w:tc>
      </w:tr>
      <w:tr w:rsidR="00215E6C" w:rsidRPr="00314491" w:rsidTr="00926B75">
        <w:tc>
          <w:tcPr>
            <w:tcW w:w="2160" w:type="dxa"/>
          </w:tcPr>
          <w:p w:rsidR="00215E6C" w:rsidRPr="00314491" w:rsidRDefault="00215E6C" w:rsidP="00926B75">
            <w:pPr>
              <w:rPr>
                <w:sz w:val="24"/>
                <w:szCs w:val="24"/>
              </w:rPr>
            </w:pPr>
            <w:r w:rsidRPr="00314491">
              <w:rPr>
                <w:sz w:val="24"/>
                <w:szCs w:val="24"/>
              </w:rPr>
              <w:t>Yes</w:t>
            </w:r>
          </w:p>
        </w:tc>
        <w:tc>
          <w:tcPr>
            <w:tcW w:w="2160" w:type="dxa"/>
          </w:tcPr>
          <w:p w:rsidR="00215E6C" w:rsidRPr="00314491" w:rsidRDefault="00215E6C" w:rsidP="00926B75">
            <w:pPr>
              <w:rPr>
                <w:sz w:val="24"/>
                <w:szCs w:val="24"/>
              </w:rPr>
            </w:pPr>
            <w:r w:rsidRPr="00314491">
              <w:rPr>
                <w:sz w:val="24"/>
                <w:szCs w:val="24"/>
              </w:rPr>
              <w:t>43</w:t>
            </w:r>
          </w:p>
        </w:tc>
        <w:tc>
          <w:tcPr>
            <w:tcW w:w="2160" w:type="dxa"/>
          </w:tcPr>
          <w:p w:rsidR="00215E6C" w:rsidRPr="00314491" w:rsidRDefault="00215E6C" w:rsidP="00926B75">
            <w:pPr>
              <w:rPr>
                <w:sz w:val="24"/>
                <w:szCs w:val="24"/>
              </w:rPr>
            </w:pPr>
            <w:r w:rsidRPr="00314491">
              <w:rPr>
                <w:sz w:val="24"/>
                <w:szCs w:val="24"/>
              </w:rPr>
              <w:t>84</w:t>
            </w:r>
          </w:p>
        </w:tc>
        <w:tc>
          <w:tcPr>
            <w:tcW w:w="2160" w:type="dxa"/>
          </w:tcPr>
          <w:p w:rsidR="00215E6C" w:rsidRPr="00314491" w:rsidRDefault="00215E6C" w:rsidP="00926B75">
            <w:pPr>
              <w:rPr>
                <w:sz w:val="24"/>
                <w:szCs w:val="24"/>
              </w:rPr>
            </w:pPr>
            <w:r w:rsidRPr="00314491">
              <w:rPr>
                <w:sz w:val="24"/>
                <w:szCs w:val="24"/>
              </w:rPr>
              <w:t>127</w:t>
            </w:r>
          </w:p>
        </w:tc>
      </w:tr>
      <w:tr w:rsidR="00215E6C" w:rsidRPr="00314491" w:rsidTr="00926B75">
        <w:tc>
          <w:tcPr>
            <w:tcW w:w="2160" w:type="dxa"/>
          </w:tcPr>
          <w:p w:rsidR="00215E6C" w:rsidRPr="00314491" w:rsidRDefault="00215E6C" w:rsidP="00926B75">
            <w:pPr>
              <w:rPr>
                <w:sz w:val="24"/>
                <w:szCs w:val="24"/>
              </w:rPr>
            </w:pPr>
            <w:r w:rsidRPr="00314491">
              <w:rPr>
                <w:sz w:val="24"/>
                <w:szCs w:val="24"/>
              </w:rPr>
              <w:t>No</w:t>
            </w:r>
          </w:p>
        </w:tc>
        <w:tc>
          <w:tcPr>
            <w:tcW w:w="2160" w:type="dxa"/>
          </w:tcPr>
          <w:p w:rsidR="00215E6C" w:rsidRPr="00314491" w:rsidRDefault="00215E6C" w:rsidP="00926B75">
            <w:pPr>
              <w:rPr>
                <w:sz w:val="24"/>
                <w:szCs w:val="24"/>
              </w:rPr>
            </w:pPr>
            <w:r w:rsidRPr="00314491">
              <w:rPr>
                <w:sz w:val="24"/>
                <w:szCs w:val="24"/>
              </w:rPr>
              <w:t>59</w:t>
            </w:r>
          </w:p>
        </w:tc>
        <w:tc>
          <w:tcPr>
            <w:tcW w:w="2160" w:type="dxa"/>
          </w:tcPr>
          <w:p w:rsidR="00215E6C" w:rsidRPr="00314491" w:rsidRDefault="00215E6C" w:rsidP="00926B75">
            <w:pPr>
              <w:rPr>
                <w:sz w:val="24"/>
                <w:szCs w:val="24"/>
              </w:rPr>
            </w:pPr>
            <w:r w:rsidRPr="00314491">
              <w:rPr>
                <w:sz w:val="24"/>
                <w:szCs w:val="24"/>
              </w:rPr>
              <w:t>64</w:t>
            </w:r>
          </w:p>
        </w:tc>
        <w:tc>
          <w:tcPr>
            <w:tcW w:w="2160" w:type="dxa"/>
          </w:tcPr>
          <w:p w:rsidR="00215E6C" w:rsidRPr="00314491" w:rsidRDefault="00215E6C" w:rsidP="00926B75">
            <w:pPr>
              <w:rPr>
                <w:sz w:val="24"/>
                <w:szCs w:val="24"/>
              </w:rPr>
            </w:pPr>
            <w:r w:rsidRPr="00314491">
              <w:rPr>
                <w:sz w:val="24"/>
                <w:szCs w:val="24"/>
              </w:rPr>
              <w:t>123</w:t>
            </w:r>
          </w:p>
        </w:tc>
      </w:tr>
    </w:tbl>
    <w:p w:rsidR="00215E6C" w:rsidRPr="00314491" w:rsidRDefault="00215E6C" w:rsidP="00215E6C">
      <w:pPr>
        <w:pStyle w:val="Heading1"/>
        <w:rPr>
          <w:rFonts w:asciiTheme="minorHAnsi" w:hAnsiTheme="minorHAnsi"/>
          <w:b/>
          <w:color w:val="000000" w:themeColor="text1"/>
          <w:sz w:val="24"/>
          <w:szCs w:val="24"/>
        </w:rPr>
      </w:pPr>
      <w:r w:rsidRPr="00314491">
        <w:rPr>
          <w:rFonts w:asciiTheme="minorHAnsi" w:hAnsiTheme="minorHAnsi"/>
          <w:color w:val="000000" w:themeColor="text1"/>
          <w:sz w:val="24"/>
          <w:szCs w:val="24"/>
        </w:rPr>
        <w:t>Table 2 outlines the distribution of vitamin D status among 250 participants, with 102 having no deficiency and 148 having a deficiency. Among males, 79 have no deficiency while 115 have a deficiency, and among females, 23 have no deficiency while 33 have a deficiency. For BMI, 66 participants with a BMI of less than 25 kg/m² have no deficiency compared to 102 with a deficiency, while for those with a BMI greater than 25 kg/m², 36 have no deficiency and 46 have a deficiency. Regarding socio-economic status, 49 participants in the highest category (1.00) have no deficiency compared to 64 with a deficiency, and in the lowest category (3.00), 8 have no deficiency compared to 26 with a deficiency. For asthma duration, 53 participants with less than 5 years of asthma have no deficiency compared to 78 with a deficiency, and for more than 5 years, 49 have no deficiency compared to 70 with a deficiency. Among smokers, 43 have no deficiency compared to 84 with a deficiency.</w:t>
      </w:r>
    </w:p>
    <w:p w:rsidR="00215E6C" w:rsidRPr="00314491" w:rsidRDefault="00215E6C" w:rsidP="00215E6C">
      <w:pPr>
        <w:pStyle w:val="Heading1"/>
        <w:rPr>
          <w:rFonts w:asciiTheme="minorHAnsi" w:hAnsiTheme="minorHAnsi"/>
          <w:b/>
          <w:color w:val="000000" w:themeColor="text1"/>
          <w:sz w:val="24"/>
          <w:szCs w:val="24"/>
        </w:rPr>
      </w:pPr>
      <w:r w:rsidRPr="00314491">
        <w:rPr>
          <w:rFonts w:asciiTheme="minorHAnsi" w:hAnsiTheme="minorHAnsi"/>
          <w:b/>
          <w:color w:val="000000" w:themeColor="text1"/>
          <w:sz w:val="24"/>
          <w:szCs w:val="24"/>
        </w:rPr>
        <w:t xml:space="preserve">Table no.3 </w:t>
      </w:r>
      <w:r w:rsidR="001A0A8F" w:rsidRPr="00314491">
        <w:rPr>
          <w:rFonts w:asciiTheme="minorHAnsi" w:hAnsiTheme="minorHAnsi"/>
          <w:b/>
          <w:color w:val="000000" w:themeColor="text1"/>
          <w:sz w:val="24"/>
          <w:szCs w:val="24"/>
          <w:lang w:val="en-US"/>
        </w:rPr>
        <w:t>Cross Tabs</w:t>
      </w:r>
      <w:r w:rsidRPr="00314491">
        <w:rPr>
          <w:rFonts w:asciiTheme="minorHAnsi" w:hAnsiTheme="minorHAnsi"/>
          <w:b/>
          <w:color w:val="000000" w:themeColor="text1"/>
          <w:sz w:val="24"/>
          <w:szCs w:val="24"/>
        </w:rPr>
        <w:t xml:space="preserve"> for Low Vitamin D Status and Associated Variables</w:t>
      </w:r>
    </w:p>
    <w:p w:rsidR="00215E6C" w:rsidRPr="00314491" w:rsidRDefault="00215E6C" w:rsidP="00215E6C">
      <w:pPr>
        <w:rPr>
          <w:sz w:val="24"/>
          <w:szCs w:val="24"/>
        </w:rPr>
      </w:pPr>
    </w:p>
    <w:tbl>
      <w:tblPr>
        <w:tblStyle w:val="TableGrid"/>
        <w:tblW w:w="0" w:type="auto"/>
        <w:tblInd w:w="-318" w:type="dxa"/>
        <w:tblLook w:val="04A0" w:firstRow="1" w:lastRow="0" w:firstColumn="1" w:lastColumn="0" w:noHBand="0" w:noVBand="1"/>
      </w:tblPr>
      <w:tblGrid>
        <w:gridCol w:w="3687"/>
        <w:gridCol w:w="1701"/>
        <w:gridCol w:w="1984"/>
        <w:gridCol w:w="1559"/>
      </w:tblGrid>
      <w:tr w:rsidR="00215E6C" w:rsidRPr="00314491" w:rsidTr="00926B75">
        <w:tc>
          <w:tcPr>
            <w:tcW w:w="3687" w:type="dxa"/>
          </w:tcPr>
          <w:p w:rsidR="00215E6C" w:rsidRPr="00314491" w:rsidRDefault="00215E6C" w:rsidP="00926B75">
            <w:pPr>
              <w:rPr>
                <w:sz w:val="24"/>
                <w:szCs w:val="24"/>
              </w:rPr>
            </w:pPr>
            <w:r w:rsidRPr="00314491">
              <w:rPr>
                <w:sz w:val="24"/>
                <w:szCs w:val="24"/>
              </w:rPr>
              <w:t>Variable</w:t>
            </w:r>
          </w:p>
        </w:tc>
        <w:tc>
          <w:tcPr>
            <w:tcW w:w="1701" w:type="dxa"/>
          </w:tcPr>
          <w:p w:rsidR="00215E6C" w:rsidRPr="00314491" w:rsidRDefault="00215E6C" w:rsidP="00926B75">
            <w:pPr>
              <w:rPr>
                <w:sz w:val="24"/>
                <w:szCs w:val="24"/>
              </w:rPr>
            </w:pPr>
            <w:r w:rsidRPr="00314491">
              <w:rPr>
                <w:sz w:val="24"/>
                <w:szCs w:val="24"/>
              </w:rPr>
              <w:t xml:space="preserve">Low Vitamin D </w:t>
            </w:r>
          </w:p>
        </w:tc>
        <w:tc>
          <w:tcPr>
            <w:tcW w:w="1984" w:type="dxa"/>
          </w:tcPr>
          <w:p w:rsidR="00215E6C" w:rsidRPr="00314491" w:rsidRDefault="00215E6C" w:rsidP="00926B75">
            <w:pPr>
              <w:rPr>
                <w:sz w:val="24"/>
                <w:szCs w:val="24"/>
              </w:rPr>
            </w:pPr>
            <w:r w:rsidRPr="00314491">
              <w:rPr>
                <w:sz w:val="24"/>
                <w:szCs w:val="24"/>
              </w:rPr>
              <w:t>Chi-Square Value</w:t>
            </w:r>
          </w:p>
        </w:tc>
        <w:tc>
          <w:tcPr>
            <w:tcW w:w="1559" w:type="dxa"/>
          </w:tcPr>
          <w:p w:rsidR="00215E6C" w:rsidRPr="00314491" w:rsidRDefault="00215E6C" w:rsidP="00926B75">
            <w:pPr>
              <w:rPr>
                <w:sz w:val="24"/>
                <w:szCs w:val="24"/>
              </w:rPr>
            </w:pPr>
            <w:r w:rsidRPr="00314491">
              <w:rPr>
                <w:sz w:val="24"/>
                <w:szCs w:val="24"/>
              </w:rPr>
              <w:t>P-Value</w:t>
            </w:r>
          </w:p>
        </w:tc>
      </w:tr>
      <w:tr w:rsidR="001A0A8F" w:rsidRPr="00314491" w:rsidTr="00DD406D">
        <w:tc>
          <w:tcPr>
            <w:tcW w:w="8931" w:type="dxa"/>
            <w:gridSpan w:val="4"/>
          </w:tcPr>
          <w:p w:rsidR="001A0A8F" w:rsidRPr="00314491" w:rsidRDefault="001A0A8F" w:rsidP="00926B75">
            <w:pPr>
              <w:rPr>
                <w:b/>
                <w:sz w:val="24"/>
                <w:szCs w:val="24"/>
              </w:rPr>
            </w:pPr>
            <w:r w:rsidRPr="00314491">
              <w:rPr>
                <w:b/>
                <w:sz w:val="24"/>
                <w:szCs w:val="24"/>
              </w:rPr>
              <w:t xml:space="preserve">                                                                             Sex</w:t>
            </w:r>
          </w:p>
        </w:tc>
      </w:tr>
      <w:tr w:rsidR="00215E6C" w:rsidRPr="00314491" w:rsidTr="00926B75">
        <w:tc>
          <w:tcPr>
            <w:tcW w:w="3687" w:type="dxa"/>
          </w:tcPr>
          <w:p w:rsidR="00215E6C" w:rsidRPr="00314491" w:rsidRDefault="00215E6C" w:rsidP="00926B75">
            <w:pPr>
              <w:rPr>
                <w:sz w:val="24"/>
                <w:szCs w:val="24"/>
              </w:rPr>
            </w:pPr>
            <w:r w:rsidRPr="00314491">
              <w:rPr>
                <w:sz w:val="24"/>
                <w:szCs w:val="24"/>
              </w:rPr>
              <w:t>Male</w:t>
            </w:r>
          </w:p>
        </w:tc>
        <w:tc>
          <w:tcPr>
            <w:tcW w:w="1701" w:type="dxa"/>
          </w:tcPr>
          <w:p w:rsidR="00215E6C" w:rsidRPr="00314491" w:rsidRDefault="00215E6C" w:rsidP="00926B75">
            <w:pPr>
              <w:rPr>
                <w:sz w:val="24"/>
                <w:szCs w:val="24"/>
              </w:rPr>
            </w:pPr>
            <w:r w:rsidRPr="00314491">
              <w:rPr>
                <w:sz w:val="24"/>
                <w:szCs w:val="24"/>
              </w:rPr>
              <w:t>115</w:t>
            </w:r>
          </w:p>
        </w:tc>
        <w:tc>
          <w:tcPr>
            <w:tcW w:w="1984" w:type="dxa"/>
          </w:tcPr>
          <w:p w:rsidR="00215E6C" w:rsidRPr="00314491" w:rsidRDefault="00215E6C" w:rsidP="00926B75">
            <w:pPr>
              <w:rPr>
                <w:sz w:val="24"/>
                <w:szCs w:val="24"/>
              </w:rPr>
            </w:pPr>
            <w:r w:rsidRPr="00314491">
              <w:rPr>
                <w:sz w:val="24"/>
                <w:szCs w:val="24"/>
              </w:rPr>
              <w:t>0.002</w:t>
            </w:r>
          </w:p>
        </w:tc>
        <w:tc>
          <w:tcPr>
            <w:tcW w:w="1559" w:type="dxa"/>
          </w:tcPr>
          <w:p w:rsidR="00215E6C" w:rsidRPr="00314491" w:rsidRDefault="00215E6C" w:rsidP="00926B75">
            <w:pPr>
              <w:rPr>
                <w:sz w:val="24"/>
                <w:szCs w:val="24"/>
              </w:rPr>
            </w:pPr>
            <w:r w:rsidRPr="00314491">
              <w:rPr>
                <w:sz w:val="24"/>
                <w:szCs w:val="24"/>
              </w:rPr>
              <w:t>0.963</w:t>
            </w:r>
          </w:p>
        </w:tc>
      </w:tr>
      <w:tr w:rsidR="00215E6C" w:rsidRPr="00314491" w:rsidTr="00926B75">
        <w:tc>
          <w:tcPr>
            <w:tcW w:w="3687" w:type="dxa"/>
          </w:tcPr>
          <w:p w:rsidR="00215E6C" w:rsidRPr="00314491" w:rsidRDefault="00215E6C" w:rsidP="00926B75">
            <w:pPr>
              <w:rPr>
                <w:sz w:val="24"/>
                <w:szCs w:val="24"/>
              </w:rPr>
            </w:pPr>
            <w:r w:rsidRPr="00314491">
              <w:rPr>
                <w:sz w:val="24"/>
                <w:szCs w:val="24"/>
              </w:rPr>
              <w:t>Female</w:t>
            </w:r>
          </w:p>
        </w:tc>
        <w:tc>
          <w:tcPr>
            <w:tcW w:w="1701" w:type="dxa"/>
          </w:tcPr>
          <w:p w:rsidR="00215E6C" w:rsidRPr="00314491" w:rsidRDefault="00215E6C" w:rsidP="00926B75">
            <w:pPr>
              <w:rPr>
                <w:sz w:val="24"/>
                <w:szCs w:val="24"/>
              </w:rPr>
            </w:pPr>
            <w:r w:rsidRPr="00314491">
              <w:rPr>
                <w:sz w:val="24"/>
                <w:szCs w:val="24"/>
              </w:rPr>
              <w:t>33</w:t>
            </w:r>
          </w:p>
        </w:tc>
        <w:tc>
          <w:tcPr>
            <w:tcW w:w="1984" w:type="dxa"/>
          </w:tcPr>
          <w:p w:rsidR="00215E6C" w:rsidRPr="00314491" w:rsidRDefault="00215E6C" w:rsidP="00926B75">
            <w:pPr>
              <w:rPr>
                <w:sz w:val="24"/>
                <w:szCs w:val="24"/>
              </w:rPr>
            </w:pPr>
          </w:p>
        </w:tc>
        <w:tc>
          <w:tcPr>
            <w:tcW w:w="1559" w:type="dxa"/>
          </w:tcPr>
          <w:p w:rsidR="00215E6C" w:rsidRPr="00314491" w:rsidRDefault="00215E6C" w:rsidP="00926B75">
            <w:pPr>
              <w:rPr>
                <w:sz w:val="24"/>
                <w:szCs w:val="24"/>
              </w:rPr>
            </w:pPr>
          </w:p>
        </w:tc>
      </w:tr>
      <w:tr w:rsidR="001A0A8F" w:rsidRPr="00314491" w:rsidTr="002B6840">
        <w:tc>
          <w:tcPr>
            <w:tcW w:w="8931" w:type="dxa"/>
            <w:gridSpan w:val="4"/>
          </w:tcPr>
          <w:p w:rsidR="001A0A8F" w:rsidRPr="00314491" w:rsidRDefault="001A0A8F" w:rsidP="00926B75">
            <w:pPr>
              <w:rPr>
                <w:b/>
                <w:sz w:val="24"/>
                <w:szCs w:val="24"/>
              </w:rPr>
            </w:pPr>
            <w:r w:rsidRPr="00314491">
              <w:rPr>
                <w:b/>
                <w:sz w:val="24"/>
                <w:szCs w:val="24"/>
              </w:rPr>
              <w:t xml:space="preserve">                                                                             BMI</w:t>
            </w:r>
          </w:p>
        </w:tc>
      </w:tr>
      <w:tr w:rsidR="00215E6C" w:rsidRPr="00314491" w:rsidTr="00926B75">
        <w:tc>
          <w:tcPr>
            <w:tcW w:w="3687" w:type="dxa"/>
          </w:tcPr>
          <w:p w:rsidR="00215E6C" w:rsidRPr="00314491" w:rsidRDefault="00215E6C" w:rsidP="00926B75">
            <w:pPr>
              <w:rPr>
                <w:sz w:val="24"/>
                <w:szCs w:val="24"/>
              </w:rPr>
            </w:pPr>
            <w:r w:rsidRPr="00314491">
              <w:rPr>
                <w:sz w:val="24"/>
                <w:szCs w:val="24"/>
              </w:rPr>
              <w:t>&lt;25kg/m²</w:t>
            </w:r>
          </w:p>
        </w:tc>
        <w:tc>
          <w:tcPr>
            <w:tcW w:w="1701" w:type="dxa"/>
          </w:tcPr>
          <w:p w:rsidR="00215E6C" w:rsidRPr="00314491" w:rsidRDefault="00215E6C" w:rsidP="00926B75">
            <w:pPr>
              <w:rPr>
                <w:sz w:val="24"/>
                <w:szCs w:val="24"/>
              </w:rPr>
            </w:pPr>
            <w:r w:rsidRPr="00314491">
              <w:rPr>
                <w:sz w:val="24"/>
                <w:szCs w:val="24"/>
              </w:rPr>
              <w:t>102</w:t>
            </w:r>
          </w:p>
        </w:tc>
        <w:tc>
          <w:tcPr>
            <w:tcW w:w="1984" w:type="dxa"/>
          </w:tcPr>
          <w:p w:rsidR="00215E6C" w:rsidRPr="00314491" w:rsidRDefault="00215E6C" w:rsidP="00926B75">
            <w:pPr>
              <w:rPr>
                <w:sz w:val="24"/>
                <w:szCs w:val="24"/>
              </w:rPr>
            </w:pPr>
            <w:r w:rsidRPr="00314491">
              <w:rPr>
                <w:sz w:val="24"/>
                <w:szCs w:val="24"/>
              </w:rPr>
              <w:t>0.486</w:t>
            </w:r>
          </w:p>
        </w:tc>
        <w:tc>
          <w:tcPr>
            <w:tcW w:w="1559" w:type="dxa"/>
          </w:tcPr>
          <w:p w:rsidR="00215E6C" w:rsidRPr="00314491" w:rsidRDefault="00215E6C" w:rsidP="00926B75">
            <w:pPr>
              <w:rPr>
                <w:sz w:val="24"/>
                <w:szCs w:val="24"/>
              </w:rPr>
            </w:pPr>
            <w:r w:rsidRPr="00314491">
              <w:rPr>
                <w:sz w:val="24"/>
                <w:szCs w:val="24"/>
              </w:rPr>
              <w:t>0.486</w:t>
            </w:r>
          </w:p>
        </w:tc>
      </w:tr>
      <w:tr w:rsidR="00215E6C" w:rsidRPr="00314491" w:rsidTr="00926B75">
        <w:tc>
          <w:tcPr>
            <w:tcW w:w="3687" w:type="dxa"/>
          </w:tcPr>
          <w:p w:rsidR="00215E6C" w:rsidRPr="00314491" w:rsidRDefault="00215E6C" w:rsidP="00926B75">
            <w:pPr>
              <w:rPr>
                <w:sz w:val="24"/>
                <w:szCs w:val="24"/>
              </w:rPr>
            </w:pPr>
            <w:r w:rsidRPr="00314491">
              <w:rPr>
                <w:sz w:val="24"/>
                <w:szCs w:val="24"/>
              </w:rPr>
              <w:t>&gt;25kg/m²</w:t>
            </w:r>
          </w:p>
        </w:tc>
        <w:tc>
          <w:tcPr>
            <w:tcW w:w="1701" w:type="dxa"/>
          </w:tcPr>
          <w:p w:rsidR="00215E6C" w:rsidRPr="00314491" w:rsidRDefault="00215E6C" w:rsidP="00926B75">
            <w:pPr>
              <w:rPr>
                <w:sz w:val="24"/>
                <w:szCs w:val="24"/>
              </w:rPr>
            </w:pPr>
            <w:r w:rsidRPr="00314491">
              <w:rPr>
                <w:sz w:val="24"/>
                <w:szCs w:val="24"/>
              </w:rPr>
              <w:t>46</w:t>
            </w:r>
          </w:p>
        </w:tc>
        <w:tc>
          <w:tcPr>
            <w:tcW w:w="1984" w:type="dxa"/>
          </w:tcPr>
          <w:p w:rsidR="00215E6C" w:rsidRPr="00314491" w:rsidRDefault="00215E6C" w:rsidP="00926B75">
            <w:pPr>
              <w:rPr>
                <w:sz w:val="24"/>
                <w:szCs w:val="24"/>
              </w:rPr>
            </w:pPr>
          </w:p>
        </w:tc>
        <w:tc>
          <w:tcPr>
            <w:tcW w:w="1559" w:type="dxa"/>
          </w:tcPr>
          <w:p w:rsidR="00215E6C" w:rsidRPr="00314491" w:rsidRDefault="00215E6C" w:rsidP="00926B75">
            <w:pPr>
              <w:rPr>
                <w:sz w:val="24"/>
                <w:szCs w:val="24"/>
              </w:rPr>
            </w:pPr>
          </w:p>
        </w:tc>
      </w:tr>
      <w:tr w:rsidR="001A0A8F" w:rsidRPr="00314491" w:rsidTr="005134E7">
        <w:tc>
          <w:tcPr>
            <w:tcW w:w="8931" w:type="dxa"/>
            <w:gridSpan w:val="4"/>
          </w:tcPr>
          <w:p w:rsidR="001A0A8F" w:rsidRPr="00314491" w:rsidRDefault="001A0A8F" w:rsidP="00926B75">
            <w:pPr>
              <w:rPr>
                <w:b/>
                <w:sz w:val="24"/>
                <w:szCs w:val="24"/>
              </w:rPr>
            </w:pPr>
            <w:r w:rsidRPr="00314491">
              <w:rPr>
                <w:b/>
                <w:sz w:val="24"/>
                <w:szCs w:val="24"/>
              </w:rPr>
              <w:t xml:space="preserve">                                                                 Socio-Economic Status</w:t>
            </w:r>
          </w:p>
        </w:tc>
      </w:tr>
      <w:tr w:rsidR="00215E6C" w:rsidRPr="00314491" w:rsidTr="00926B75">
        <w:tc>
          <w:tcPr>
            <w:tcW w:w="3687" w:type="dxa"/>
          </w:tcPr>
          <w:p w:rsidR="00215E6C" w:rsidRPr="00314491" w:rsidRDefault="00215E6C" w:rsidP="00926B75">
            <w:pPr>
              <w:rPr>
                <w:sz w:val="24"/>
                <w:szCs w:val="24"/>
              </w:rPr>
            </w:pPr>
            <w:r w:rsidRPr="00314491">
              <w:rPr>
                <w:sz w:val="24"/>
                <w:szCs w:val="24"/>
              </w:rPr>
              <w:t>1.00</w:t>
            </w:r>
          </w:p>
        </w:tc>
        <w:tc>
          <w:tcPr>
            <w:tcW w:w="1701" w:type="dxa"/>
          </w:tcPr>
          <w:p w:rsidR="00215E6C" w:rsidRPr="00314491" w:rsidRDefault="00215E6C" w:rsidP="00926B75">
            <w:pPr>
              <w:rPr>
                <w:sz w:val="24"/>
                <w:szCs w:val="24"/>
              </w:rPr>
            </w:pPr>
            <w:r w:rsidRPr="00314491">
              <w:rPr>
                <w:sz w:val="24"/>
                <w:szCs w:val="24"/>
              </w:rPr>
              <w:t>64</w:t>
            </w:r>
          </w:p>
        </w:tc>
        <w:tc>
          <w:tcPr>
            <w:tcW w:w="1984" w:type="dxa"/>
          </w:tcPr>
          <w:p w:rsidR="00215E6C" w:rsidRPr="00314491" w:rsidRDefault="00215E6C" w:rsidP="00926B75">
            <w:pPr>
              <w:rPr>
                <w:sz w:val="24"/>
                <w:szCs w:val="24"/>
              </w:rPr>
            </w:pPr>
            <w:r w:rsidRPr="00314491">
              <w:rPr>
                <w:sz w:val="24"/>
                <w:szCs w:val="24"/>
              </w:rPr>
              <w:t>4.862</w:t>
            </w:r>
          </w:p>
        </w:tc>
        <w:tc>
          <w:tcPr>
            <w:tcW w:w="1559" w:type="dxa"/>
          </w:tcPr>
          <w:p w:rsidR="00215E6C" w:rsidRPr="00314491" w:rsidRDefault="00215E6C" w:rsidP="00926B75">
            <w:pPr>
              <w:rPr>
                <w:sz w:val="24"/>
                <w:szCs w:val="24"/>
              </w:rPr>
            </w:pPr>
            <w:r w:rsidRPr="00314491">
              <w:rPr>
                <w:sz w:val="24"/>
                <w:szCs w:val="24"/>
              </w:rPr>
              <w:t>0.088</w:t>
            </w:r>
          </w:p>
        </w:tc>
      </w:tr>
      <w:tr w:rsidR="00215E6C" w:rsidRPr="00314491" w:rsidTr="00926B75">
        <w:tc>
          <w:tcPr>
            <w:tcW w:w="3687" w:type="dxa"/>
          </w:tcPr>
          <w:p w:rsidR="00215E6C" w:rsidRPr="00314491" w:rsidRDefault="00215E6C" w:rsidP="00926B75">
            <w:pPr>
              <w:rPr>
                <w:sz w:val="24"/>
                <w:szCs w:val="24"/>
              </w:rPr>
            </w:pPr>
            <w:r w:rsidRPr="00314491">
              <w:rPr>
                <w:sz w:val="24"/>
                <w:szCs w:val="24"/>
              </w:rPr>
              <w:t>2.00</w:t>
            </w:r>
          </w:p>
        </w:tc>
        <w:tc>
          <w:tcPr>
            <w:tcW w:w="1701" w:type="dxa"/>
          </w:tcPr>
          <w:p w:rsidR="00215E6C" w:rsidRPr="00314491" w:rsidRDefault="00215E6C" w:rsidP="00926B75">
            <w:pPr>
              <w:rPr>
                <w:sz w:val="24"/>
                <w:szCs w:val="24"/>
              </w:rPr>
            </w:pPr>
            <w:r w:rsidRPr="00314491">
              <w:rPr>
                <w:sz w:val="24"/>
                <w:szCs w:val="24"/>
              </w:rPr>
              <w:t>58</w:t>
            </w:r>
          </w:p>
        </w:tc>
        <w:tc>
          <w:tcPr>
            <w:tcW w:w="1984" w:type="dxa"/>
          </w:tcPr>
          <w:p w:rsidR="00215E6C" w:rsidRPr="00314491" w:rsidRDefault="00215E6C" w:rsidP="00926B75">
            <w:pPr>
              <w:rPr>
                <w:sz w:val="24"/>
                <w:szCs w:val="24"/>
              </w:rPr>
            </w:pPr>
          </w:p>
        </w:tc>
        <w:tc>
          <w:tcPr>
            <w:tcW w:w="1559" w:type="dxa"/>
          </w:tcPr>
          <w:p w:rsidR="00215E6C" w:rsidRPr="00314491" w:rsidRDefault="00215E6C" w:rsidP="00926B75">
            <w:pPr>
              <w:rPr>
                <w:sz w:val="24"/>
                <w:szCs w:val="24"/>
              </w:rPr>
            </w:pPr>
          </w:p>
        </w:tc>
      </w:tr>
      <w:tr w:rsidR="00215E6C" w:rsidRPr="00314491" w:rsidTr="00926B75">
        <w:tc>
          <w:tcPr>
            <w:tcW w:w="3687" w:type="dxa"/>
          </w:tcPr>
          <w:p w:rsidR="00215E6C" w:rsidRPr="00314491" w:rsidRDefault="00215E6C" w:rsidP="00926B75">
            <w:pPr>
              <w:rPr>
                <w:sz w:val="24"/>
                <w:szCs w:val="24"/>
              </w:rPr>
            </w:pPr>
            <w:r w:rsidRPr="00314491">
              <w:rPr>
                <w:sz w:val="24"/>
                <w:szCs w:val="24"/>
              </w:rPr>
              <w:t>3.00</w:t>
            </w:r>
          </w:p>
        </w:tc>
        <w:tc>
          <w:tcPr>
            <w:tcW w:w="1701" w:type="dxa"/>
          </w:tcPr>
          <w:p w:rsidR="00215E6C" w:rsidRPr="00314491" w:rsidRDefault="00215E6C" w:rsidP="00926B75">
            <w:pPr>
              <w:rPr>
                <w:sz w:val="24"/>
                <w:szCs w:val="24"/>
              </w:rPr>
            </w:pPr>
            <w:r w:rsidRPr="00314491">
              <w:rPr>
                <w:sz w:val="24"/>
                <w:szCs w:val="24"/>
              </w:rPr>
              <w:t>26</w:t>
            </w:r>
          </w:p>
        </w:tc>
        <w:tc>
          <w:tcPr>
            <w:tcW w:w="1984" w:type="dxa"/>
          </w:tcPr>
          <w:p w:rsidR="00215E6C" w:rsidRPr="00314491" w:rsidRDefault="00215E6C" w:rsidP="00926B75">
            <w:pPr>
              <w:rPr>
                <w:sz w:val="24"/>
                <w:szCs w:val="24"/>
              </w:rPr>
            </w:pPr>
          </w:p>
        </w:tc>
        <w:tc>
          <w:tcPr>
            <w:tcW w:w="1559" w:type="dxa"/>
          </w:tcPr>
          <w:p w:rsidR="00215E6C" w:rsidRPr="00314491" w:rsidRDefault="00215E6C" w:rsidP="00926B75">
            <w:pPr>
              <w:rPr>
                <w:sz w:val="24"/>
                <w:szCs w:val="24"/>
              </w:rPr>
            </w:pPr>
          </w:p>
        </w:tc>
      </w:tr>
      <w:tr w:rsidR="001A0A8F" w:rsidRPr="00314491" w:rsidTr="00A74670">
        <w:tc>
          <w:tcPr>
            <w:tcW w:w="8931" w:type="dxa"/>
            <w:gridSpan w:val="4"/>
          </w:tcPr>
          <w:p w:rsidR="001A0A8F" w:rsidRPr="00314491" w:rsidRDefault="001A0A8F" w:rsidP="00926B75">
            <w:pPr>
              <w:rPr>
                <w:b/>
                <w:sz w:val="24"/>
                <w:szCs w:val="24"/>
              </w:rPr>
            </w:pPr>
            <w:r w:rsidRPr="00314491">
              <w:rPr>
                <w:b/>
                <w:sz w:val="24"/>
                <w:szCs w:val="24"/>
              </w:rPr>
              <w:t xml:space="preserve">                                                              Duration of Asthma</w:t>
            </w:r>
          </w:p>
        </w:tc>
      </w:tr>
      <w:tr w:rsidR="00215E6C" w:rsidRPr="00314491" w:rsidTr="00926B75">
        <w:tc>
          <w:tcPr>
            <w:tcW w:w="3687" w:type="dxa"/>
          </w:tcPr>
          <w:p w:rsidR="00215E6C" w:rsidRPr="00314491" w:rsidRDefault="00215E6C" w:rsidP="00926B75">
            <w:pPr>
              <w:rPr>
                <w:sz w:val="24"/>
                <w:szCs w:val="24"/>
              </w:rPr>
            </w:pPr>
            <w:r w:rsidRPr="00314491">
              <w:rPr>
                <w:sz w:val="24"/>
                <w:szCs w:val="24"/>
              </w:rPr>
              <w:t>&lt;5 years</w:t>
            </w:r>
          </w:p>
        </w:tc>
        <w:tc>
          <w:tcPr>
            <w:tcW w:w="1701" w:type="dxa"/>
          </w:tcPr>
          <w:p w:rsidR="00215E6C" w:rsidRPr="00314491" w:rsidRDefault="00215E6C" w:rsidP="00926B75">
            <w:pPr>
              <w:rPr>
                <w:sz w:val="24"/>
                <w:szCs w:val="24"/>
              </w:rPr>
            </w:pPr>
            <w:r w:rsidRPr="00314491">
              <w:rPr>
                <w:sz w:val="24"/>
                <w:szCs w:val="24"/>
              </w:rPr>
              <w:t>78</w:t>
            </w:r>
          </w:p>
        </w:tc>
        <w:tc>
          <w:tcPr>
            <w:tcW w:w="1984" w:type="dxa"/>
          </w:tcPr>
          <w:p w:rsidR="00215E6C" w:rsidRPr="00314491" w:rsidRDefault="00215E6C" w:rsidP="00926B75">
            <w:pPr>
              <w:rPr>
                <w:sz w:val="24"/>
                <w:szCs w:val="24"/>
              </w:rPr>
            </w:pPr>
            <w:r w:rsidRPr="00314491">
              <w:rPr>
                <w:sz w:val="24"/>
                <w:szCs w:val="24"/>
              </w:rPr>
              <w:t>0.013</w:t>
            </w:r>
          </w:p>
        </w:tc>
        <w:tc>
          <w:tcPr>
            <w:tcW w:w="1559" w:type="dxa"/>
          </w:tcPr>
          <w:p w:rsidR="00215E6C" w:rsidRPr="00314491" w:rsidRDefault="00215E6C" w:rsidP="00926B75">
            <w:pPr>
              <w:rPr>
                <w:sz w:val="24"/>
                <w:szCs w:val="24"/>
              </w:rPr>
            </w:pPr>
            <w:r w:rsidRPr="00314491">
              <w:rPr>
                <w:sz w:val="24"/>
                <w:szCs w:val="24"/>
              </w:rPr>
              <w:t>0.908</w:t>
            </w:r>
          </w:p>
        </w:tc>
      </w:tr>
      <w:tr w:rsidR="00215E6C" w:rsidRPr="00314491" w:rsidTr="00926B75">
        <w:tc>
          <w:tcPr>
            <w:tcW w:w="3687" w:type="dxa"/>
          </w:tcPr>
          <w:p w:rsidR="00215E6C" w:rsidRPr="00314491" w:rsidRDefault="00215E6C" w:rsidP="00926B75">
            <w:pPr>
              <w:rPr>
                <w:sz w:val="24"/>
                <w:szCs w:val="24"/>
              </w:rPr>
            </w:pPr>
            <w:r w:rsidRPr="00314491">
              <w:rPr>
                <w:sz w:val="24"/>
                <w:szCs w:val="24"/>
              </w:rPr>
              <w:t>&gt;5 years</w:t>
            </w:r>
          </w:p>
        </w:tc>
        <w:tc>
          <w:tcPr>
            <w:tcW w:w="1701" w:type="dxa"/>
          </w:tcPr>
          <w:p w:rsidR="00215E6C" w:rsidRPr="00314491" w:rsidRDefault="00215E6C" w:rsidP="00926B75">
            <w:pPr>
              <w:rPr>
                <w:sz w:val="24"/>
                <w:szCs w:val="24"/>
              </w:rPr>
            </w:pPr>
            <w:r w:rsidRPr="00314491">
              <w:rPr>
                <w:sz w:val="24"/>
                <w:szCs w:val="24"/>
              </w:rPr>
              <w:t>70</w:t>
            </w:r>
          </w:p>
        </w:tc>
        <w:tc>
          <w:tcPr>
            <w:tcW w:w="1984" w:type="dxa"/>
          </w:tcPr>
          <w:p w:rsidR="00215E6C" w:rsidRPr="00314491" w:rsidRDefault="00215E6C" w:rsidP="00926B75">
            <w:pPr>
              <w:rPr>
                <w:sz w:val="24"/>
                <w:szCs w:val="24"/>
              </w:rPr>
            </w:pPr>
          </w:p>
        </w:tc>
        <w:tc>
          <w:tcPr>
            <w:tcW w:w="1559" w:type="dxa"/>
          </w:tcPr>
          <w:p w:rsidR="00215E6C" w:rsidRPr="00314491" w:rsidRDefault="00215E6C" w:rsidP="00926B75">
            <w:pPr>
              <w:rPr>
                <w:sz w:val="24"/>
                <w:szCs w:val="24"/>
              </w:rPr>
            </w:pPr>
          </w:p>
        </w:tc>
      </w:tr>
      <w:tr w:rsidR="001A0A8F" w:rsidRPr="00314491" w:rsidTr="00A14735">
        <w:tc>
          <w:tcPr>
            <w:tcW w:w="8931" w:type="dxa"/>
            <w:gridSpan w:val="4"/>
          </w:tcPr>
          <w:p w:rsidR="001A0A8F" w:rsidRPr="00314491" w:rsidRDefault="001A0A8F" w:rsidP="00926B75">
            <w:pPr>
              <w:rPr>
                <w:b/>
                <w:sz w:val="24"/>
                <w:szCs w:val="24"/>
              </w:rPr>
            </w:pPr>
            <w:r w:rsidRPr="00314491">
              <w:rPr>
                <w:b/>
                <w:sz w:val="24"/>
                <w:szCs w:val="24"/>
              </w:rPr>
              <w:t xml:space="preserve">                                                                        Occupation</w:t>
            </w:r>
          </w:p>
        </w:tc>
      </w:tr>
      <w:tr w:rsidR="00215E6C" w:rsidRPr="00314491" w:rsidTr="00926B75">
        <w:tc>
          <w:tcPr>
            <w:tcW w:w="3687" w:type="dxa"/>
          </w:tcPr>
          <w:p w:rsidR="00215E6C" w:rsidRPr="00314491" w:rsidRDefault="00215E6C" w:rsidP="00926B75">
            <w:pPr>
              <w:rPr>
                <w:sz w:val="24"/>
                <w:szCs w:val="24"/>
              </w:rPr>
            </w:pPr>
            <w:r w:rsidRPr="00314491">
              <w:rPr>
                <w:sz w:val="24"/>
                <w:szCs w:val="24"/>
              </w:rPr>
              <w:t>Factory Worker</w:t>
            </w:r>
          </w:p>
        </w:tc>
        <w:tc>
          <w:tcPr>
            <w:tcW w:w="1701" w:type="dxa"/>
          </w:tcPr>
          <w:p w:rsidR="00215E6C" w:rsidRPr="00314491" w:rsidRDefault="00215E6C" w:rsidP="00926B75">
            <w:pPr>
              <w:rPr>
                <w:sz w:val="24"/>
                <w:szCs w:val="24"/>
              </w:rPr>
            </w:pPr>
            <w:r w:rsidRPr="00314491">
              <w:rPr>
                <w:sz w:val="24"/>
                <w:szCs w:val="24"/>
              </w:rPr>
              <w:t>38</w:t>
            </w:r>
          </w:p>
        </w:tc>
        <w:tc>
          <w:tcPr>
            <w:tcW w:w="1984" w:type="dxa"/>
          </w:tcPr>
          <w:p w:rsidR="00215E6C" w:rsidRPr="00314491" w:rsidRDefault="00215E6C" w:rsidP="00926B75">
            <w:pPr>
              <w:rPr>
                <w:sz w:val="24"/>
                <w:szCs w:val="24"/>
              </w:rPr>
            </w:pPr>
            <w:r w:rsidRPr="00314491">
              <w:rPr>
                <w:sz w:val="24"/>
                <w:szCs w:val="24"/>
              </w:rPr>
              <w:t>4.882</w:t>
            </w:r>
          </w:p>
        </w:tc>
        <w:tc>
          <w:tcPr>
            <w:tcW w:w="1559" w:type="dxa"/>
          </w:tcPr>
          <w:p w:rsidR="00215E6C" w:rsidRPr="00314491" w:rsidRDefault="00215E6C" w:rsidP="00926B75">
            <w:pPr>
              <w:rPr>
                <w:sz w:val="24"/>
                <w:szCs w:val="24"/>
              </w:rPr>
            </w:pPr>
            <w:r w:rsidRPr="00314491">
              <w:rPr>
                <w:sz w:val="24"/>
                <w:szCs w:val="24"/>
              </w:rPr>
              <w:t>0.559</w:t>
            </w:r>
          </w:p>
        </w:tc>
      </w:tr>
      <w:tr w:rsidR="00215E6C" w:rsidRPr="00314491" w:rsidTr="00926B75">
        <w:tc>
          <w:tcPr>
            <w:tcW w:w="3687" w:type="dxa"/>
          </w:tcPr>
          <w:p w:rsidR="00215E6C" w:rsidRPr="00314491" w:rsidRDefault="00215E6C" w:rsidP="00926B75">
            <w:pPr>
              <w:rPr>
                <w:sz w:val="24"/>
                <w:szCs w:val="24"/>
              </w:rPr>
            </w:pPr>
            <w:r w:rsidRPr="00314491">
              <w:rPr>
                <w:sz w:val="24"/>
                <w:szCs w:val="24"/>
              </w:rPr>
              <w:t>Laborer</w:t>
            </w:r>
          </w:p>
        </w:tc>
        <w:tc>
          <w:tcPr>
            <w:tcW w:w="1701" w:type="dxa"/>
          </w:tcPr>
          <w:p w:rsidR="00215E6C" w:rsidRPr="00314491" w:rsidRDefault="00215E6C" w:rsidP="00926B75">
            <w:pPr>
              <w:rPr>
                <w:sz w:val="24"/>
                <w:szCs w:val="24"/>
              </w:rPr>
            </w:pPr>
            <w:r w:rsidRPr="00314491">
              <w:rPr>
                <w:sz w:val="24"/>
                <w:szCs w:val="24"/>
              </w:rPr>
              <w:t>30</w:t>
            </w:r>
          </w:p>
        </w:tc>
        <w:tc>
          <w:tcPr>
            <w:tcW w:w="1984" w:type="dxa"/>
          </w:tcPr>
          <w:p w:rsidR="00215E6C" w:rsidRPr="00314491" w:rsidRDefault="00215E6C" w:rsidP="00926B75">
            <w:pPr>
              <w:rPr>
                <w:sz w:val="24"/>
                <w:szCs w:val="24"/>
              </w:rPr>
            </w:pPr>
          </w:p>
        </w:tc>
        <w:tc>
          <w:tcPr>
            <w:tcW w:w="1559" w:type="dxa"/>
          </w:tcPr>
          <w:p w:rsidR="00215E6C" w:rsidRPr="00314491" w:rsidRDefault="00215E6C" w:rsidP="00926B75">
            <w:pPr>
              <w:rPr>
                <w:sz w:val="24"/>
                <w:szCs w:val="24"/>
              </w:rPr>
            </w:pPr>
          </w:p>
        </w:tc>
      </w:tr>
      <w:tr w:rsidR="00215E6C" w:rsidRPr="00314491" w:rsidTr="00926B75">
        <w:tc>
          <w:tcPr>
            <w:tcW w:w="3687" w:type="dxa"/>
          </w:tcPr>
          <w:p w:rsidR="00215E6C" w:rsidRPr="00314491" w:rsidRDefault="00215E6C" w:rsidP="00926B75">
            <w:pPr>
              <w:rPr>
                <w:sz w:val="24"/>
                <w:szCs w:val="24"/>
              </w:rPr>
            </w:pPr>
            <w:r w:rsidRPr="00314491">
              <w:rPr>
                <w:sz w:val="24"/>
                <w:szCs w:val="24"/>
              </w:rPr>
              <w:t>Businessman</w:t>
            </w:r>
          </w:p>
        </w:tc>
        <w:tc>
          <w:tcPr>
            <w:tcW w:w="1701" w:type="dxa"/>
          </w:tcPr>
          <w:p w:rsidR="00215E6C" w:rsidRPr="00314491" w:rsidRDefault="00215E6C" w:rsidP="00926B75">
            <w:pPr>
              <w:rPr>
                <w:sz w:val="24"/>
                <w:szCs w:val="24"/>
              </w:rPr>
            </w:pPr>
            <w:r w:rsidRPr="00314491">
              <w:rPr>
                <w:sz w:val="24"/>
                <w:szCs w:val="24"/>
              </w:rPr>
              <w:t>28</w:t>
            </w:r>
          </w:p>
        </w:tc>
        <w:tc>
          <w:tcPr>
            <w:tcW w:w="1984" w:type="dxa"/>
          </w:tcPr>
          <w:p w:rsidR="00215E6C" w:rsidRPr="00314491" w:rsidRDefault="00215E6C" w:rsidP="00926B75">
            <w:pPr>
              <w:rPr>
                <w:sz w:val="24"/>
                <w:szCs w:val="24"/>
              </w:rPr>
            </w:pPr>
          </w:p>
        </w:tc>
        <w:tc>
          <w:tcPr>
            <w:tcW w:w="1559" w:type="dxa"/>
          </w:tcPr>
          <w:p w:rsidR="00215E6C" w:rsidRPr="00314491" w:rsidRDefault="00215E6C" w:rsidP="00926B75">
            <w:pPr>
              <w:rPr>
                <w:sz w:val="24"/>
                <w:szCs w:val="24"/>
              </w:rPr>
            </w:pPr>
          </w:p>
        </w:tc>
      </w:tr>
      <w:tr w:rsidR="00215E6C" w:rsidRPr="00314491" w:rsidTr="00926B75">
        <w:tc>
          <w:tcPr>
            <w:tcW w:w="3687" w:type="dxa"/>
          </w:tcPr>
          <w:p w:rsidR="00215E6C" w:rsidRPr="00314491" w:rsidRDefault="00215E6C" w:rsidP="00926B75">
            <w:pPr>
              <w:rPr>
                <w:sz w:val="24"/>
                <w:szCs w:val="24"/>
              </w:rPr>
            </w:pPr>
            <w:r w:rsidRPr="00314491">
              <w:rPr>
                <w:sz w:val="24"/>
                <w:szCs w:val="24"/>
              </w:rPr>
              <w:t>Teacher</w:t>
            </w:r>
          </w:p>
        </w:tc>
        <w:tc>
          <w:tcPr>
            <w:tcW w:w="1701" w:type="dxa"/>
          </w:tcPr>
          <w:p w:rsidR="00215E6C" w:rsidRPr="00314491" w:rsidRDefault="00215E6C" w:rsidP="00926B75">
            <w:pPr>
              <w:rPr>
                <w:sz w:val="24"/>
                <w:szCs w:val="24"/>
              </w:rPr>
            </w:pPr>
            <w:r w:rsidRPr="00314491">
              <w:rPr>
                <w:sz w:val="24"/>
                <w:szCs w:val="24"/>
              </w:rPr>
              <w:t>22</w:t>
            </w:r>
          </w:p>
        </w:tc>
        <w:tc>
          <w:tcPr>
            <w:tcW w:w="1984" w:type="dxa"/>
          </w:tcPr>
          <w:p w:rsidR="00215E6C" w:rsidRPr="00314491" w:rsidRDefault="00215E6C" w:rsidP="00926B75">
            <w:pPr>
              <w:rPr>
                <w:sz w:val="24"/>
                <w:szCs w:val="24"/>
              </w:rPr>
            </w:pPr>
          </w:p>
        </w:tc>
        <w:tc>
          <w:tcPr>
            <w:tcW w:w="1559" w:type="dxa"/>
          </w:tcPr>
          <w:p w:rsidR="00215E6C" w:rsidRPr="00314491" w:rsidRDefault="00215E6C" w:rsidP="00926B75">
            <w:pPr>
              <w:rPr>
                <w:sz w:val="24"/>
                <w:szCs w:val="24"/>
              </w:rPr>
            </w:pPr>
          </w:p>
        </w:tc>
      </w:tr>
      <w:tr w:rsidR="00215E6C" w:rsidRPr="00314491" w:rsidTr="00926B75">
        <w:tc>
          <w:tcPr>
            <w:tcW w:w="3687" w:type="dxa"/>
          </w:tcPr>
          <w:p w:rsidR="00215E6C" w:rsidRPr="00314491" w:rsidRDefault="00215E6C" w:rsidP="00926B75">
            <w:pPr>
              <w:rPr>
                <w:sz w:val="24"/>
                <w:szCs w:val="24"/>
              </w:rPr>
            </w:pPr>
            <w:r w:rsidRPr="00314491">
              <w:rPr>
                <w:sz w:val="24"/>
                <w:szCs w:val="24"/>
              </w:rPr>
              <w:t>Hospital Janitorial Staff</w:t>
            </w:r>
          </w:p>
        </w:tc>
        <w:tc>
          <w:tcPr>
            <w:tcW w:w="1701" w:type="dxa"/>
          </w:tcPr>
          <w:p w:rsidR="00215E6C" w:rsidRPr="00314491" w:rsidRDefault="00215E6C" w:rsidP="00926B75">
            <w:pPr>
              <w:rPr>
                <w:sz w:val="24"/>
                <w:szCs w:val="24"/>
              </w:rPr>
            </w:pPr>
            <w:r w:rsidRPr="00314491">
              <w:rPr>
                <w:sz w:val="24"/>
                <w:szCs w:val="24"/>
              </w:rPr>
              <w:t>12</w:t>
            </w:r>
          </w:p>
        </w:tc>
        <w:tc>
          <w:tcPr>
            <w:tcW w:w="1984" w:type="dxa"/>
          </w:tcPr>
          <w:p w:rsidR="00215E6C" w:rsidRPr="00314491" w:rsidRDefault="00215E6C" w:rsidP="00926B75">
            <w:pPr>
              <w:rPr>
                <w:sz w:val="24"/>
                <w:szCs w:val="24"/>
              </w:rPr>
            </w:pPr>
          </w:p>
        </w:tc>
        <w:tc>
          <w:tcPr>
            <w:tcW w:w="1559" w:type="dxa"/>
          </w:tcPr>
          <w:p w:rsidR="00215E6C" w:rsidRPr="00314491" w:rsidRDefault="00215E6C" w:rsidP="00926B75">
            <w:pPr>
              <w:rPr>
                <w:sz w:val="24"/>
                <w:szCs w:val="24"/>
              </w:rPr>
            </w:pPr>
          </w:p>
        </w:tc>
      </w:tr>
      <w:tr w:rsidR="00215E6C" w:rsidRPr="00314491" w:rsidTr="00926B75">
        <w:tc>
          <w:tcPr>
            <w:tcW w:w="3687" w:type="dxa"/>
          </w:tcPr>
          <w:p w:rsidR="00215E6C" w:rsidRPr="00314491" w:rsidRDefault="00215E6C" w:rsidP="00926B75">
            <w:pPr>
              <w:rPr>
                <w:sz w:val="24"/>
                <w:szCs w:val="24"/>
              </w:rPr>
            </w:pPr>
            <w:r w:rsidRPr="00314491">
              <w:rPr>
                <w:sz w:val="24"/>
                <w:szCs w:val="24"/>
              </w:rPr>
              <w:t>Housewife</w:t>
            </w:r>
          </w:p>
        </w:tc>
        <w:tc>
          <w:tcPr>
            <w:tcW w:w="1701" w:type="dxa"/>
          </w:tcPr>
          <w:p w:rsidR="00215E6C" w:rsidRPr="00314491" w:rsidRDefault="00215E6C" w:rsidP="00926B75">
            <w:pPr>
              <w:rPr>
                <w:sz w:val="24"/>
                <w:szCs w:val="24"/>
              </w:rPr>
            </w:pPr>
            <w:r w:rsidRPr="00314491">
              <w:rPr>
                <w:sz w:val="24"/>
                <w:szCs w:val="24"/>
              </w:rPr>
              <w:t>8</w:t>
            </w:r>
          </w:p>
        </w:tc>
        <w:tc>
          <w:tcPr>
            <w:tcW w:w="1984" w:type="dxa"/>
          </w:tcPr>
          <w:p w:rsidR="00215E6C" w:rsidRPr="00314491" w:rsidRDefault="00215E6C" w:rsidP="00926B75">
            <w:pPr>
              <w:rPr>
                <w:sz w:val="24"/>
                <w:szCs w:val="24"/>
              </w:rPr>
            </w:pPr>
          </w:p>
        </w:tc>
        <w:tc>
          <w:tcPr>
            <w:tcW w:w="1559" w:type="dxa"/>
          </w:tcPr>
          <w:p w:rsidR="00215E6C" w:rsidRPr="00314491" w:rsidRDefault="00215E6C" w:rsidP="00926B75">
            <w:pPr>
              <w:rPr>
                <w:sz w:val="24"/>
                <w:szCs w:val="24"/>
              </w:rPr>
            </w:pPr>
          </w:p>
        </w:tc>
      </w:tr>
      <w:tr w:rsidR="00215E6C" w:rsidRPr="00314491" w:rsidTr="00926B75">
        <w:tc>
          <w:tcPr>
            <w:tcW w:w="3687" w:type="dxa"/>
          </w:tcPr>
          <w:p w:rsidR="00215E6C" w:rsidRPr="00314491" w:rsidRDefault="00215E6C" w:rsidP="00926B75">
            <w:pPr>
              <w:rPr>
                <w:sz w:val="24"/>
                <w:szCs w:val="24"/>
              </w:rPr>
            </w:pPr>
            <w:r w:rsidRPr="00314491">
              <w:rPr>
                <w:sz w:val="24"/>
                <w:szCs w:val="24"/>
              </w:rPr>
              <w:t>House Help</w:t>
            </w:r>
          </w:p>
        </w:tc>
        <w:tc>
          <w:tcPr>
            <w:tcW w:w="1701" w:type="dxa"/>
          </w:tcPr>
          <w:p w:rsidR="00215E6C" w:rsidRPr="00314491" w:rsidRDefault="00215E6C" w:rsidP="00926B75">
            <w:pPr>
              <w:rPr>
                <w:sz w:val="24"/>
                <w:szCs w:val="24"/>
              </w:rPr>
            </w:pPr>
            <w:r w:rsidRPr="00314491">
              <w:rPr>
                <w:sz w:val="24"/>
                <w:szCs w:val="24"/>
              </w:rPr>
              <w:t>10</w:t>
            </w:r>
          </w:p>
        </w:tc>
        <w:tc>
          <w:tcPr>
            <w:tcW w:w="1984" w:type="dxa"/>
          </w:tcPr>
          <w:p w:rsidR="00215E6C" w:rsidRPr="00314491" w:rsidRDefault="00215E6C" w:rsidP="00926B75">
            <w:pPr>
              <w:rPr>
                <w:sz w:val="24"/>
                <w:szCs w:val="24"/>
              </w:rPr>
            </w:pPr>
          </w:p>
        </w:tc>
        <w:tc>
          <w:tcPr>
            <w:tcW w:w="1559" w:type="dxa"/>
          </w:tcPr>
          <w:p w:rsidR="00215E6C" w:rsidRPr="00314491" w:rsidRDefault="00215E6C" w:rsidP="00926B75">
            <w:pPr>
              <w:rPr>
                <w:sz w:val="24"/>
                <w:szCs w:val="24"/>
              </w:rPr>
            </w:pPr>
          </w:p>
        </w:tc>
      </w:tr>
      <w:tr w:rsidR="001A0A8F" w:rsidRPr="00314491" w:rsidTr="00090509">
        <w:tc>
          <w:tcPr>
            <w:tcW w:w="8931" w:type="dxa"/>
            <w:gridSpan w:val="4"/>
          </w:tcPr>
          <w:p w:rsidR="001A0A8F" w:rsidRPr="00314491" w:rsidRDefault="001A0A8F" w:rsidP="00926B75">
            <w:pPr>
              <w:rPr>
                <w:b/>
                <w:sz w:val="24"/>
                <w:szCs w:val="24"/>
              </w:rPr>
            </w:pPr>
            <w:r w:rsidRPr="00314491">
              <w:rPr>
                <w:b/>
                <w:sz w:val="24"/>
                <w:szCs w:val="24"/>
              </w:rPr>
              <w:t xml:space="preserve">                                                                   History of Smoking</w:t>
            </w:r>
          </w:p>
        </w:tc>
      </w:tr>
      <w:tr w:rsidR="00215E6C" w:rsidRPr="00314491" w:rsidTr="00926B75">
        <w:tc>
          <w:tcPr>
            <w:tcW w:w="3687" w:type="dxa"/>
          </w:tcPr>
          <w:p w:rsidR="00215E6C" w:rsidRPr="00314491" w:rsidRDefault="00215E6C" w:rsidP="00926B75">
            <w:pPr>
              <w:rPr>
                <w:sz w:val="24"/>
                <w:szCs w:val="24"/>
              </w:rPr>
            </w:pPr>
            <w:r w:rsidRPr="00314491">
              <w:rPr>
                <w:sz w:val="24"/>
                <w:szCs w:val="24"/>
              </w:rPr>
              <w:t>Yes</w:t>
            </w:r>
          </w:p>
        </w:tc>
        <w:tc>
          <w:tcPr>
            <w:tcW w:w="1701" w:type="dxa"/>
          </w:tcPr>
          <w:p w:rsidR="00215E6C" w:rsidRPr="00314491" w:rsidRDefault="00215E6C" w:rsidP="00926B75">
            <w:pPr>
              <w:rPr>
                <w:sz w:val="24"/>
                <w:szCs w:val="24"/>
              </w:rPr>
            </w:pPr>
            <w:r w:rsidRPr="00314491">
              <w:rPr>
                <w:sz w:val="24"/>
                <w:szCs w:val="24"/>
              </w:rPr>
              <w:t>84</w:t>
            </w:r>
          </w:p>
        </w:tc>
        <w:tc>
          <w:tcPr>
            <w:tcW w:w="1984" w:type="dxa"/>
          </w:tcPr>
          <w:p w:rsidR="00215E6C" w:rsidRPr="00314491" w:rsidRDefault="00215E6C" w:rsidP="00926B75">
            <w:pPr>
              <w:rPr>
                <w:sz w:val="24"/>
                <w:szCs w:val="24"/>
              </w:rPr>
            </w:pPr>
            <w:r w:rsidRPr="00314491">
              <w:rPr>
                <w:sz w:val="24"/>
                <w:szCs w:val="24"/>
              </w:rPr>
              <w:t>5.150</w:t>
            </w:r>
          </w:p>
        </w:tc>
        <w:tc>
          <w:tcPr>
            <w:tcW w:w="1559" w:type="dxa"/>
          </w:tcPr>
          <w:p w:rsidR="00215E6C" w:rsidRPr="00314491" w:rsidRDefault="00215E6C" w:rsidP="00926B75">
            <w:pPr>
              <w:rPr>
                <w:sz w:val="24"/>
                <w:szCs w:val="24"/>
              </w:rPr>
            </w:pPr>
            <w:r w:rsidRPr="00314491">
              <w:rPr>
                <w:sz w:val="24"/>
                <w:szCs w:val="24"/>
              </w:rPr>
              <w:t>0.023</w:t>
            </w:r>
          </w:p>
        </w:tc>
      </w:tr>
      <w:tr w:rsidR="00215E6C" w:rsidRPr="00314491" w:rsidTr="00926B75">
        <w:tc>
          <w:tcPr>
            <w:tcW w:w="3687" w:type="dxa"/>
          </w:tcPr>
          <w:p w:rsidR="00215E6C" w:rsidRPr="00314491" w:rsidRDefault="00215E6C" w:rsidP="00926B75">
            <w:pPr>
              <w:rPr>
                <w:sz w:val="24"/>
                <w:szCs w:val="24"/>
              </w:rPr>
            </w:pPr>
            <w:r w:rsidRPr="00314491">
              <w:rPr>
                <w:sz w:val="24"/>
                <w:szCs w:val="24"/>
              </w:rPr>
              <w:t>No</w:t>
            </w:r>
          </w:p>
        </w:tc>
        <w:tc>
          <w:tcPr>
            <w:tcW w:w="1701" w:type="dxa"/>
          </w:tcPr>
          <w:p w:rsidR="00215E6C" w:rsidRPr="00314491" w:rsidRDefault="00215E6C" w:rsidP="00926B75">
            <w:pPr>
              <w:rPr>
                <w:sz w:val="24"/>
                <w:szCs w:val="24"/>
              </w:rPr>
            </w:pPr>
            <w:r w:rsidRPr="00314491">
              <w:rPr>
                <w:sz w:val="24"/>
                <w:szCs w:val="24"/>
              </w:rPr>
              <w:t>64</w:t>
            </w:r>
          </w:p>
        </w:tc>
        <w:tc>
          <w:tcPr>
            <w:tcW w:w="1984" w:type="dxa"/>
          </w:tcPr>
          <w:p w:rsidR="00215E6C" w:rsidRPr="00314491" w:rsidRDefault="00215E6C" w:rsidP="00926B75">
            <w:pPr>
              <w:rPr>
                <w:sz w:val="24"/>
                <w:szCs w:val="24"/>
              </w:rPr>
            </w:pPr>
          </w:p>
        </w:tc>
        <w:tc>
          <w:tcPr>
            <w:tcW w:w="1559" w:type="dxa"/>
          </w:tcPr>
          <w:p w:rsidR="00215E6C" w:rsidRPr="00314491" w:rsidRDefault="00215E6C" w:rsidP="00926B75">
            <w:pPr>
              <w:rPr>
                <w:sz w:val="24"/>
                <w:szCs w:val="24"/>
              </w:rPr>
            </w:pPr>
          </w:p>
        </w:tc>
      </w:tr>
    </w:tbl>
    <w:p w:rsidR="00215E6C" w:rsidRPr="00314491" w:rsidRDefault="00215E6C" w:rsidP="00215E6C">
      <w:pPr>
        <w:rPr>
          <w:sz w:val="24"/>
          <w:szCs w:val="24"/>
        </w:rPr>
      </w:pPr>
    </w:p>
    <w:p w:rsidR="00215E6C" w:rsidRPr="00314491" w:rsidRDefault="00215E6C" w:rsidP="00215E6C">
      <w:pPr>
        <w:rPr>
          <w:sz w:val="24"/>
          <w:szCs w:val="24"/>
        </w:rPr>
      </w:pPr>
    </w:p>
    <w:p w:rsidR="00215E6C" w:rsidRPr="00314491" w:rsidRDefault="00215E6C" w:rsidP="00215E6C">
      <w:pPr>
        <w:rPr>
          <w:sz w:val="24"/>
          <w:szCs w:val="24"/>
        </w:rPr>
      </w:pPr>
      <w:r w:rsidRPr="00314491">
        <w:rPr>
          <w:sz w:val="24"/>
          <w:szCs w:val="24"/>
        </w:rPr>
        <w:t xml:space="preserve">Table 3 shows the chi-square analysis of the relationship between low vitamin D levels and various participant characteristics revealed that sex (p = 0.963), BMI (p = 0.486), socio-economic status (p = 0.088), duration of asthma (p = 0.908), and occupation (p = 0.559) do not have significant associations with vitamin D status, indicating similar distributions of vitamin D levels across these variables. However, there was a significant association between history of smoking and vitamin D status (p = 0.023), suggesting that smokers are more likely to have sufficient vitamin D levels compared to non-smokers. </w:t>
      </w:r>
    </w:p>
    <w:p w:rsidR="00761223" w:rsidRPr="00314491" w:rsidRDefault="00761223" w:rsidP="00215E6C">
      <w:pPr>
        <w:rPr>
          <w:sz w:val="24"/>
          <w:szCs w:val="24"/>
        </w:rPr>
      </w:pPr>
    </w:p>
    <w:p w:rsidR="00761223" w:rsidRPr="00314491" w:rsidRDefault="00761223" w:rsidP="00215E6C">
      <w:pPr>
        <w:rPr>
          <w:sz w:val="24"/>
          <w:szCs w:val="24"/>
        </w:rPr>
      </w:pPr>
    </w:p>
    <w:p w:rsidR="00761223" w:rsidRPr="00314491" w:rsidRDefault="00761223" w:rsidP="00215E6C">
      <w:pPr>
        <w:rPr>
          <w:b/>
          <w:sz w:val="24"/>
          <w:szCs w:val="24"/>
          <w:lang w:val="en-US"/>
        </w:rPr>
      </w:pPr>
      <w:r w:rsidRPr="00314491">
        <w:rPr>
          <w:b/>
          <w:sz w:val="24"/>
          <w:szCs w:val="24"/>
          <w:lang w:val="en-US"/>
        </w:rPr>
        <w:t>Discussion:</w:t>
      </w:r>
    </w:p>
    <w:p w:rsidR="003A0063" w:rsidRDefault="00761223" w:rsidP="00E32A43">
      <w:pPr>
        <w:rPr>
          <w:sz w:val="24"/>
          <w:szCs w:val="24"/>
        </w:rPr>
      </w:pPr>
      <w:r w:rsidRPr="00314491">
        <w:rPr>
          <w:sz w:val="24"/>
          <w:szCs w:val="24"/>
        </w:rPr>
        <w:t xml:space="preserve">The </w:t>
      </w:r>
      <w:r w:rsidRPr="00314491">
        <w:rPr>
          <w:sz w:val="24"/>
          <w:szCs w:val="24"/>
          <w:lang w:val="en-US"/>
        </w:rPr>
        <w:t>current study</w:t>
      </w:r>
      <w:r w:rsidRPr="00314491">
        <w:rPr>
          <w:sz w:val="24"/>
          <w:szCs w:val="24"/>
        </w:rPr>
        <w:t xml:space="preserve"> displayed a notable disparity in gender distribution, with a larger percentage of male subjects (77.6%) in comparison to the female counterparts (22.4%). Regarding the occurrence of Vitamin D insufficiency, it was observed that 59.3% of male participants were deficient in Vitamin D, while 40.7% were not deficient. Similarly, among the female participants, the figures were relatively close, as 58.9% showed insufficiency while 41.1% did not manifest any deficiency</w:t>
      </w:r>
      <w:r w:rsidR="006309E8" w:rsidRPr="00314491">
        <w:rPr>
          <w:sz w:val="24"/>
          <w:szCs w:val="24"/>
          <w:lang w:val="en-US"/>
        </w:rPr>
        <w:t xml:space="preserve">. </w:t>
      </w:r>
      <w:r w:rsidR="006309E8" w:rsidRPr="00314491">
        <w:rPr>
          <w:sz w:val="24"/>
          <w:szCs w:val="24"/>
        </w:rPr>
        <w:t>The study found a significant association between vitamin D deficiency and various demographic and health characteristics. The prevalence of vitamin D deficiency was higher among females (58.9%) compared to males (59.3%), although the difference was not statistically significant (p=0.963)</w:t>
      </w:r>
      <w:r w:rsidRPr="00314491">
        <w:rPr>
          <w:sz w:val="24"/>
          <w:szCs w:val="24"/>
        </w:rPr>
        <w:t>.</w:t>
      </w:r>
      <w:r w:rsidR="00E32A43" w:rsidRPr="00314491">
        <w:rPr>
          <w:sz w:val="24"/>
          <w:szCs w:val="24"/>
          <w:lang w:val="en-US"/>
        </w:rPr>
        <w:t xml:space="preserve"> </w:t>
      </w:r>
      <w:r w:rsidR="00E32A43" w:rsidRPr="00314491">
        <w:rPr>
          <w:sz w:val="24"/>
          <w:szCs w:val="24"/>
        </w:rPr>
        <w:t>Similar studies globally have shown mixed results regarding sex differences in vitamin D deficiency. Some studies indicate higher deficiency rates in women, potentially due to factors like higher body fat percentage or less exposure to sunlight due to cultural clothing practices</w:t>
      </w:r>
      <w:r w:rsidR="00E32A43" w:rsidRPr="00314491">
        <w:rPr>
          <w:sz w:val="24"/>
          <w:szCs w:val="24"/>
          <w:lang w:val="en-US"/>
        </w:rPr>
        <w:t xml:space="preserve"> as observed by a study conducted</w:t>
      </w:r>
      <w:r w:rsidR="00E32A43" w:rsidRPr="00314491">
        <w:rPr>
          <w:sz w:val="24"/>
          <w:szCs w:val="24"/>
        </w:rPr>
        <w:t xml:space="preserve"> </w:t>
      </w:r>
      <w:proofErr w:type="spellStart"/>
      <w:r w:rsidR="00E32A43" w:rsidRPr="00314491">
        <w:rPr>
          <w:sz w:val="24"/>
          <w:szCs w:val="24"/>
          <w:lang w:val="en-US"/>
        </w:rPr>
        <w:t>i</w:t>
      </w:r>
      <w:proofErr w:type="spellEnd"/>
      <w:r w:rsidR="00E32A43" w:rsidRPr="00314491">
        <w:rPr>
          <w:sz w:val="24"/>
          <w:szCs w:val="24"/>
        </w:rPr>
        <w:t xml:space="preserve">n Saudi Arabia, a </w:t>
      </w:r>
      <w:r w:rsidR="00E32A43" w:rsidRPr="00314491">
        <w:rPr>
          <w:sz w:val="24"/>
          <w:szCs w:val="24"/>
          <w:lang w:val="en-US"/>
        </w:rPr>
        <w:t>similar trend</w:t>
      </w:r>
      <w:r w:rsidR="00E32A43" w:rsidRPr="00314491">
        <w:rPr>
          <w:sz w:val="24"/>
          <w:szCs w:val="24"/>
        </w:rPr>
        <w:t xml:space="preserve"> has been observed, where a study revealed that a significant 81% of women tested had low levels of vitamin D</w:t>
      </w:r>
      <w:r w:rsidR="00E32A43" w:rsidRPr="00314491">
        <w:rPr>
          <w:sz w:val="24"/>
          <w:szCs w:val="24"/>
          <w:vertAlign w:val="superscript"/>
          <w:lang w:val="en-US"/>
        </w:rPr>
        <w:t>13</w:t>
      </w:r>
      <w:r w:rsidR="00E32A43" w:rsidRPr="00314491">
        <w:rPr>
          <w:sz w:val="24"/>
          <w:szCs w:val="24"/>
        </w:rPr>
        <w:t>.</w:t>
      </w:r>
      <w:r w:rsidR="006309E8" w:rsidRPr="00314491">
        <w:rPr>
          <w:sz w:val="24"/>
          <w:szCs w:val="24"/>
          <w:lang w:val="en-US"/>
        </w:rPr>
        <w:t xml:space="preserve"> </w:t>
      </w:r>
      <w:r w:rsidR="000B0190" w:rsidRPr="00314491">
        <w:rPr>
          <w:sz w:val="24"/>
          <w:szCs w:val="24"/>
        </w:rPr>
        <w:t>In a systematic review and meta-analysis, it was found that overweight and obesity diminish the effectiveness of vitamin D supplementation, with individuals having a higher BMI experiencing less pronounced increases in vitamin D levels, suggesting an impaired response to supplementation (p &lt; 0.05)</w:t>
      </w:r>
      <w:r w:rsidR="000B0190" w:rsidRPr="00314491">
        <w:rPr>
          <w:sz w:val="24"/>
          <w:szCs w:val="24"/>
          <w:vertAlign w:val="superscript"/>
          <w:lang w:val="en-US"/>
        </w:rPr>
        <w:t>14</w:t>
      </w:r>
      <w:r w:rsidR="000B0190" w:rsidRPr="00314491">
        <w:rPr>
          <w:sz w:val="24"/>
          <w:szCs w:val="24"/>
          <w:lang w:val="en-US"/>
        </w:rPr>
        <w:t xml:space="preserve">. </w:t>
      </w:r>
      <w:r w:rsidR="000B0190" w:rsidRPr="00314491">
        <w:rPr>
          <w:sz w:val="24"/>
          <w:szCs w:val="24"/>
        </w:rPr>
        <w:t>This is particularly relevant to our current study where, despite a non-significant p-value (p = 0.486), the trend shows that participants with a BMI over 25 kg/m² have higher rates of vitamin D deficiency compared to those under 25 kg/m²</w:t>
      </w:r>
      <w:r w:rsidR="000B0190" w:rsidRPr="00314491">
        <w:rPr>
          <w:sz w:val="24"/>
          <w:szCs w:val="24"/>
          <w:lang w:val="en-US"/>
        </w:rPr>
        <w:t xml:space="preserve">. </w:t>
      </w:r>
      <w:r w:rsidR="003A0063" w:rsidRPr="00314491">
        <w:rPr>
          <w:sz w:val="24"/>
          <w:szCs w:val="24"/>
          <w:lang w:val="en-US"/>
        </w:rPr>
        <w:t xml:space="preserve">The current </w:t>
      </w:r>
      <w:r w:rsidR="003A0063" w:rsidRPr="00314491">
        <w:rPr>
          <w:sz w:val="24"/>
          <w:szCs w:val="24"/>
        </w:rPr>
        <w:t>study shows a socio-economic gradient in vitamin D deficiency. In the highest SES category, the participants are nearly equally divided between those with and without deficiency (49 not deficient, 64 deficient). In contrast, in the lowest SES category, more participants are deficient (26 deficient, 8 not deficient), suggesting that lower SES may lead to higher vitamin D deficiency rates due to poorer diet, less healthcare access, and fewer opportunities for sun exposure.</w:t>
      </w:r>
      <w:r w:rsidR="003A0063" w:rsidRPr="00314491">
        <w:rPr>
          <w:sz w:val="24"/>
          <w:szCs w:val="24"/>
          <w:lang w:val="en-US"/>
        </w:rPr>
        <w:t xml:space="preserve"> An</w:t>
      </w:r>
      <w:r w:rsidR="003A0063" w:rsidRPr="00314491">
        <w:rPr>
          <w:sz w:val="24"/>
          <w:szCs w:val="24"/>
        </w:rPr>
        <w:t xml:space="preserve"> Indonesian study examined the risk factors related to socio-economic status, dietary intake, and lifestyle, with logistic regression showing significant associations. The p-value for these associations was less than 0.05, suggesting that differences in vitamin D status related to socio-economic factors are statistically significant​</w:t>
      </w:r>
      <w:r w:rsidR="003A0063" w:rsidRPr="00314491">
        <w:rPr>
          <w:sz w:val="24"/>
          <w:szCs w:val="24"/>
          <w:vertAlign w:val="superscript"/>
          <w:lang w:val="en-US"/>
        </w:rPr>
        <w:t>15</w:t>
      </w:r>
      <w:r w:rsidR="003A0063" w:rsidRPr="00314491">
        <w:rPr>
          <w:sz w:val="24"/>
          <w:szCs w:val="24"/>
          <w:lang w:val="en-US"/>
        </w:rPr>
        <w:t xml:space="preserve">. </w:t>
      </w:r>
      <w:r w:rsidR="003A0063" w:rsidRPr="00314491">
        <w:rPr>
          <w:sz w:val="24"/>
          <w:szCs w:val="24"/>
        </w:rPr>
        <w:t>For asthma duration</w:t>
      </w:r>
      <w:r w:rsidR="009D1F62" w:rsidRPr="00314491">
        <w:rPr>
          <w:sz w:val="24"/>
          <w:szCs w:val="24"/>
        </w:rPr>
        <w:t>, the comparison of vitamin D deficiency among asthma patients shows 53 without deficiency and 78 with deficiency for those with less than 5 years of asthma, versus 49 without deficiency and 70 with deficiency for those with more than 5 years of asthma. The high p-value of 0.908 suggests there is no significant difference in vitamin D deficiency related to the duration of asthma</w:t>
      </w:r>
      <w:r w:rsidR="009D1F62" w:rsidRPr="00314491">
        <w:rPr>
          <w:sz w:val="24"/>
          <w:szCs w:val="24"/>
          <w:lang w:val="en-US"/>
        </w:rPr>
        <w:t xml:space="preserve">. A similar </w:t>
      </w:r>
      <w:r w:rsidR="003A0063" w:rsidRPr="00314491">
        <w:rPr>
          <w:sz w:val="24"/>
          <w:szCs w:val="24"/>
        </w:rPr>
        <w:t>study focused on adult asthma patients revealed that vitamin D levels were significantly related to asthma control and severity. Specifically, patients with severe or uncontrolled asthma had the lowest vitamin D levels compared to those with milder forms of the disease (p = 0.030 for asthma control and p = 0.046 for severity</w:t>
      </w:r>
      <w:r w:rsidR="009D1F62" w:rsidRPr="00314491">
        <w:rPr>
          <w:sz w:val="24"/>
          <w:szCs w:val="24"/>
          <w:vertAlign w:val="superscript"/>
          <w:lang w:val="en-US"/>
        </w:rPr>
        <w:t>16</w:t>
      </w:r>
      <w:r w:rsidR="009D1F62" w:rsidRPr="00314491">
        <w:rPr>
          <w:sz w:val="24"/>
          <w:szCs w:val="24"/>
          <w:lang w:val="en-US"/>
        </w:rPr>
        <w:t xml:space="preserve">. </w:t>
      </w:r>
      <w:r w:rsidR="008577BD" w:rsidRPr="00314491">
        <w:rPr>
          <w:sz w:val="24"/>
          <w:szCs w:val="24"/>
        </w:rPr>
        <w:t xml:space="preserve">the analysis reveals a significant association between smoking history and vitamin D deficiency, with a chi-square value of 5.150 and a p-value of 0.023. This indicates that smoking is statistically significantly associated with lower levels of vitamin D. Specifically, among the participants, more smokers (84 out of 127) are deficient in vitamin D compared to non-smokers (64 out of 123). This pattern suggests that smoking may impair the body's ability to maintain adequate levels of vitamin D, possibly due to effects on calcium metabolism, decreased dietary intake, or less outdoor activity, all of which are crucial for vitamin D synthesis and regulation. </w:t>
      </w:r>
      <w:r w:rsidR="00314491" w:rsidRPr="00314491">
        <w:rPr>
          <w:sz w:val="24"/>
          <w:szCs w:val="24"/>
        </w:rPr>
        <w:t>Th</w:t>
      </w:r>
      <w:r w:rsidR="00314491" w:rsidRPr="00314491">
        <w:rPr>
          <w:sz w:val="24"/>
          <w:szCs w:val="24"/>
          <w:lang w:val="en-US"/>
        </w:rPr>
        <w:t xml:space="preserve">is finding is consistent with a </w:t>
      </w:r>
      <w:r w:rsidR="00314491" w:rsidRPr="00314491">
        <w:rPr>
          <w:sz w:val="24"/>
          <w:szCs w:val="24"/>
        </w:rPr>
        <w:t xml:space="preserve">study </w:t>
      </w:r>
      <w:r w:rsidR="00314491" w:rsidRPr="00314491">
        <w:rPr>
          <w:sz w:val="24"/>
          <w:szCs w:val="24"/>
          <w:lang w:val="en-US"/>
        </w:rPr>
        <w:t xml:space="preserve">that </w:t>
      </w:r>
      <w:r w:rsidR="00314491" w:rsidRPr="00314491">
        <w:rPr>
          <w:sz w:val="24"/>
          <w:szCs w:val="24"/>
        </w:rPr>
        <w:t>found 50.3% had vitamin D deficiency, 8.8% had sufficient levels. Smoking correlated with lower vitamin D levels (p &lt; 0.001). Smokers had significantly lower vitamin D levels than non-smokers (p &lt; 0.001). In the 40-50 age group, smokers had significantly lower vitamin D levels (p = 0.003). Young smokers (20-29 years) were more likely to have vitamin D deficiency compared to non-smokers in the same age group (p = 0.04117)</w:t>
      </w:r>
      <w:r w:rsidR="00314491" w:rsidRPr="00314491">
        <w:rPr>
          <w:sz w:val="24"/>
          <w:szCs w:val="24"/>
          <w:vertAlign w:val="superscript"/>
          <w:lang w:val="en-US"/>
        </w:rPr>
        <w:t>17</w:t>
      </w:r>
      <w:r w:rsidR="00314491" w:rsidRPr="00314491">
        <w:rPr>
          <w:sz w:val="24"/>
          <w:szCs w:val="24"/>
        </w:rPr>
        <w:t>.</w:t>
      </w:r>
    </w:p>
    <w:p w:rsidR="00CC7FF1" w:rsidRPr="00CC7FF1" w:rsidRDefault="00CC7FF1" w:rsidP="00E32A43">
      <w:pPr>
        <w:rPr>
          <w:b/>
          <w:sz w:val="24"/>
          <w:szCs w:val="24"/>
          <w:lang w:val="en-US"/>
        </w:rPr>
      </w:pPr>
      <w:r w:rsidRPr="00CC7FF1">
        <w:rPr>
          <w:b/>
          <w:sz w:val="24"/>
          <w:szCs w:val="24"/>
          <w:lang w:val="en-US"/>
        </w:rPr>
        <w:t>Limitation of study</w:t>
      </w:r>
    </w:p>
    <w:p w:rsidR="00CC7FF1" w:rsidRDefault="00CC7FF1" w:rsidP="00E32A43">
      <w:pPr>
        <w:rPr>
          <w:lang w:val="en-US"/>
        </w:rPr>
      </w:pPr>
      <w:r>
        <w:t>T</w:t>
      </w:r>
      <w:r>
        <w:t>he study relied on a single-center population, which may restrict the generalizability of the findings to other settings or populations.</w:t>
      </w:r>
      <w:r>
        <w:t xml:space="preserve"> </w:t>
      </w:r>
      <w:r>
        <w:rPr>
          <w:lang w:val="en-US"/>
        </w:rPr>
        <w:t>Moreover</w:t>
      </w:r>
      <w:r>
        <w:t xml:space="preserve"> </w:t>
      </w:r>
      <w:r>
        <w:rPr>
          <w:lang w:val="en-US"/>
        </w:rPr>
        <w:t xml:space="preserve">the gender imbalance, </w:t>
      </w:r>
      <w:r>
        <w:t>self-reported data for some variables, such as smoking history and socio-economic status, may be subject to recall bias or social desirability bias.</w:t>
      </w:r>
      <w:r>
        <w:rPr>
          <w:lang w:val="en-US"/>
        </w:rPr>
        <w:t xml:space="preserve"> </w:t>
      </w:r>
    </w:p>
    <w:p w:rsidR="00CC7FF1" w:rsidRDefault="00CC7FF1" w:rsidP="00E32A43">
      <w:pPr>
        <w:rPr>
          <w:b/>
          <w:lang w:val="en-US"/>
        </w:rPr>
      </w:pPr>
      <w:r w:rsidRPr="00CC7FF1">
        <w:rPr>
          <w:b/>
          <w:lang w:val="en-US"/>
        </w:rPr>
        <w:t xml:space="preserve">Conclusion </w:t>
      </w:r>
    </w:p>
    <w:p w:rsidR="00CC7FF1" w:rsidRPr="00CC7FF1" w:rsidRDefault="00CC7FF1" w:rsidP="00E32A43">
      <w:pPr>
        <w:rPr>
          <w:b/>
          <w:sz w:val="24"/>
          <w:szCs w:val="24"/>
          <w:lang w:val="en-US"/>
        </w:rPr>
      </w:pPr>
      <w:r>
        <w:t>This study highlights smoking as a significant determinant of vitamin D deficiency among adults, while other factors such as sex, BMI, socio-economic status, asthma duration, and occupation did not show statistically significant associations. These findings emphasize the need for targeted public health interventions to address modifiable risk factors, particularly among smokers, to improve vitamin D status and associated health outcomes. Further research is needed to explore causal mechanisms and to identify additional factors influencing vitamin D deficiency in diverse populations.</w:t>
      </w:r>
      <w:bookmarkStart w:id="0" w:name="_GoBack"/>
      <w:bookmarkEnd w:id="0"/>
    </w:p>
    <w:p w:rsidR="009D5CCE" w:rsidRPr="00314491" w:rsidRDefault="009D5CCE" w:rsidP="009D5CCE">
      <w:pPr>
        <w:pStyle w:val="NormalWeb"/>
        <w:rPr>
          <w:rFonts w:asciiTheme="minorHAnsi" w:hAnsiTheme="minorHAnsi"/>
        </w:rPr>
      </w:pPr>
    </w:p>
    <w:p w:rsidR="009D5CCE" w:rsidRPr="00314491" w:rsidRDefault="009D5CCE" w:rsidP="009D5CCE">
      <w:pPr>
        <w:pStyle w:val="NormalWeb"/>
        <w:rPr>
          <w:rFonts w:asciiTheme="minorHAnsi" w:hAnsiTheme="minorHAnsi"/>
        </w:rPr>
      </w:pPr>
    </w:p>
    <w:p w:rsidR="009D5CCE" w:rsidRPr="00314491" w:rsidRDefault="009D5CCE" w:rsidP="009D5CCE">
      <w:pPr>
        <w:pStyle w:val="NormalWeb"/>
        <w:rPr>
          <w:rFonts w:asciiTheme="minorHAnsi" w:hAnsiTheme="minorHAnsi"/>
          <w:b/>
        </w:rPr>
      </w:pPr>
      <w:proofErr w:type="gramStart"/>
      <w:r w:rsidRPr="00314491">
        <w:rPr>
          <w:rFonts w:asciiTheme="minorHAnsi" w:hAnsiTheme="minorHAnsi"/>
          <w:b/>
        </w:rPr>
        <w:t>References :</w:t>
      </w:r>
      <w:proofErr w:type="gramEnd"/>
    </w:p>
    <w:p w:rsidR="009D5CCE" w:rsidRPr="00314491" w:rsidRDefault="009D5CCE" w:rsidP="009D5CCE">
      <w:pPr>
        <w:pStyle w:val="NormalWeb"/>
        <w:numPr>
          <w:ilvl w:val="0"/>
          <w:numId w:val="1"/>
        </w:numPr>
        <w:rPr>
          <w:rFonts w:asciiTheme="minorHAnsi" w:hAnsiTheme="minorHAnsi"/>
          <w:b/>
        </w:rPr>
      </w:pPr>
      <w:r w:rsidRPr="00314491">
        <w:rPr>
          <w:rFonts w:asciiTheme="minorHAnsi" w:hAnsiTheme="minorHAnsi" w:cs="Arial"/>
          <w:color w:val="222222"/>
          <w:shd w:val="clear" w:color="auto" w:fill="FFFFFF"/>
        </w:rPr>
        <w:t>Cashman KD. Vitamin D deficiency: defining, prevalence, causes, and strategies of addressing. Calcified tissue international. 2020 Jan</w:t>
      </w:r>
      <w:proofErr w:type="gramStart"/>
      <w:r w:rsidRPr="00314491">
        <w:rPr>
          <w:rFonts w:asciiTheme="minorHAnsi" w:hAnsiTheme="minorHAnsi" w:cs="Arial"/>
          <w:color w:val="222222"/>
          <w:shd w:val="clear" w:color="auto" w:fill="FFFFFF"/>
        </w:rPr>
        <w:t>;106</w:t>
      </w:r>
      <w:proofErr w:type="gramEnd"/>
      <w:r w:rsidRPr="00314491">
        <w:rPr>
          <w:rFonts w:asciiTheme="minorHAnsi" w:hAnsiTheme="minorHAnsi" w:cs="Arial"/>
          <w:color w:val="222222"/>
          <w:shd w:val="clear" w:color="auto" w:fill="FFFFFF"/>
        </w:rPr>
        <w:t>(1):14-29.</w:t>
      </w:r>
    </w:p>
    <w:p w:rsidR="009D5CCE" w:rsidRPr="00314491" w:rsidRDefault="009D5CCE" w:rsidP="009D5CCE">
      <w:pPr>
        <w:pStyle w:val="NormalWeb"/>
        <w:numPr>
          <w:ilvl w:val="0"/>
          <w:numId w:val="1"/>
        </w:numPr>
        <w:rPr>
          <w:rFonts w:asciiTheme="minorHAnsi" w:hAnsiTheme="minorHAnsi"/>
          <w:b/>
        </w:rPr>
      </w:pPr>
      <w:proofErr w:type="spellStart"/>
      <w:r w:rsidRPr="00314491">
        <w:rPr>
          <w:rFonts w:asciiTheme="minorHAnsi" w:hAnsiTheme="minorHAnsi" w:cs="Arial"/>
          <w:color w:val="222222"/>
          <w:shd w:val="clear" w:color="auto" w:fill="FFFFFF"/>
        </w:rPr>
        <w:t>Izzo</w:t>
      </w:r>
      <w:proofErr w:type="spellEnd"/>
      <w:r w:rsidRPr="00314491">
        <w:rPr>
          <w:rFonts w:asciiTheme="minorHAnsi" w:hAnsiTheme="minorHAnsi" w:cs="Arial"/>
          <w:color w:val="222222"/>
          <w:shd w:val="clear" w:color="auto" w:fill="FFFFFF"/>
        </w:rPr>
        <w:t xml:space="preserve"> M, </w:t>
      </w:r>
      <w:proofErr w:type="spellStart"/>
      <w:r w:rsidRPr="00314491">
        <w:rPr>
          <w:rFonts w:asciiTheme="minorHAnsi" w:hAnsiTheme="minorHAnsi" w:cs="Arial"/>
          <w:color w:val="222222"/>
          <w:shd w:val="clear" w:color="auto" w:fill="FFFFFF"/>
        </w:rPr>
        <w:t>Carrizzo</w:t>
      </w:r>
      <w:proofErr w:type="spellEnd"/>
      <w:r w:rsidRPr="00314491">
        <w:rPr>
          <w:rFonts w:asciiTheme="minorHAnsi" w:hAnsiTheme="minorHAnsi" w:cs="Arial"/>
          <w:color w:val="222222"/>
          <w:shd w:val="clear" w:color="auto" w:fill="FFFFFF"/>
        </w:rPr>
        <w:t xml:space="preserve"> A, </w:t>
      </w:r>
      <w:proofErr w:type="spellStart"/>
      <w:r w:rsidRPr="00314491">
        <w:rPr>
          <w:rFonts w:asciiTheme="minorHAnsi" w:hAnsiTheme="minorHAnsi" w:cs="Arial"/>
          <w:color w:val="222222"/>
          <w:shd w:val="clear" w:color="auto" w:fill="FFFFFF"/>
        </w:rPr>
        <w:t>Izzo</w:t>
      </w:r>
      <w:proofErr w:type="spellEnd"/>
      <w:r w:rsidRPr="00314491">
        <w:rPr>
          <w:rFonts w:asciiTheme="minorHAnsi" w:hAnsiTheme="minorHAnsi" w:cs="Arial"/>
          <w:color w:val="222222"/>
          <w:shd w:val="clear" w:color="auto" w:fill="FFFFFF"/>
        </w:rPr>
        <w:t xml:space="preserve"> C, </w:t>
      </w:r>
      <w:proofErr w:type="spellStart"/>
      <w:r w:rsidRPr="00314491">
        <w:rPr>
          <w:rFonts w:asciiTheme="minorHAnsi" w:hAnsiTheme="minorHAnsi" w:cs="Arial"/>
          <w:color w:val="222222"/>
          <w:shd w:val="clear" w:color="auto" w:fill="FFFFFF"/>
        </w:rPr>
        <w:t>Cappello</w:t>
      </w:r>
      <w:proofErr w:type="spellEnd"/>
      <w:r w:rsidRPr="00314491">
        <w:rPr>
          <w:rFonts w:asciiTheme="minorHAnsi" w:hAnsiTheme="minorHAnsi" w:cs="Arial"/>
          <w:color w:val="222222"/>
          <w:shd w:val="clear" w:color="auto" w:fill="FFFFFF"/>
        </w:rPr>
        <w:t xml:space="preserve"> E, </w:t>
      </w:r>
      <w:proofErr w:type="spellStart"/>
      <w:r w:rsidRPr="00314491">
        <w:rPr>
          <w:rFonts w:asciiTheme="minorHAnsi" w:hAnsiTheme="minorHAnsi" w:cs="Arial"/>
          <w:color w:val="222222"/>
          <w:shd w:val="clear" w:color="auto" w:fill="FFFFFF"/>
        </w:rPr>
        <w:t>Cecere</w:t>
      </w:r>
      <w:proofErr w:type="spellEnd"/>
      <w:r w:rsidRPr="00314491">
        <w:rPr>
          <w:rFonts w:asciiTheme="minorHAnsi" w:hAnsiTheme="minorHAnsi" w:cs="Arial"/>
          <w:color w:val="222222"/>
          <w:shd w:val="clear" w:color="auto" w:fill="FFFFFF"/>
        </w:rPr>
        <w:t xml:space="preserve"> D, </w:t>
      </w:r>
      <w:proofErr w:type="spellStart"/>
      <w:proofErr w:type="gramStart"/>
      <w:r w:rsidRPr="00314491">
        <w:rPr>
          <w:rFonts w:asciiTheme="minorHAnsi" w:hAnsiTheme="minorHAnsi" w:cs="Arial"/>
          <w:color w:val="222222"/>
          <w:shd w:val="clear" w:color="auto" w:fill="FFFFFF"/>
        </w:rPr>
        <w:t>Ciccarelli</w:t>
      </w:r>
      <w:proofErr w:type="spellEnd"/>
      <w:proofErr w:type="gramEnd"/>
      <w:r w:rsidRPr="00314491">
        <w:rPr>
          <w:rFonts w:asciiTheme="minorHAnsi" w:hAnsiTheme="minorHAnsi" w:cs="Arial"/>
          <w:color w:val="222222"/>
          <w:shd w:val="clear" w:color="auto" w:fill="FFFFFF"/>
        </w:rPr>
        <w:t xml:space="preserve"> M et al. Vitamin D: Not just bone metabolism but a key player in cardiovascular diseases. Life. 2021 May 18</w:t>
      </w:r>
      <w:proofErr w:type="gramStart"/>
      <w:r w:rsidRPr="00314491">
        <w:rPr>
          <w:rFonts w:asciiTheme="minorHAnsi" w:hAnsiTheme="minorHAnsi" w:cs="Arial"/>
          <w:color w:val="222222"/>
          <w:shd w:val="clear" w:color="auto" w:fill="FFFFFF"/>
        </w:rPr>
        <w:t>;11</w:t>
      </w:r>
      <w:proofErr w:type="gramEnd"/>
      <w:r w:rsidRPr="00314491">
        <w:rPr>
          <w:rFonts w:asciiTheme="minorHAnsi" w:hAnsiTheme="minorHAnsi" w:cs="Arial"/>
          <w:color w:val="222222"/>
          <w:shd w:val="clear" w:color="auto" w:fill="FFFFFF"/>
        </w:rPr>
        <w:t>(5):452.</w:t>
      </w:r>
    </w:p>
    <w:p w:rsidR="009D5CCE" w:rsidRPr="00314491" w:rsidRDefault="009D5CCE" w:rsidP="009D5CCE">
      <w:pPr>
        <w:pStyle w:val="NormalWeb"/>
        <w:numPr>
          <w:ilvl w:val="0"/>
          <w:numId w:val="1"/>
        </w:numPr>
        <w:rPr>
          <w:rFonts w:asciiTheme="minorHAnsi" w:hAnsiTheme="minorHAnsi"/>
          <w:b/>
        </w:rPr>
      </w:pPr>
      <w:proofErr w:type="spellStart"/>
      <w:r w:rsidRPr="00314491">
        <w:rPr>
          <w:rFonts w:asciiTheme="minorHAnsi" w:hAnsiTheme="minorHAnsi" w:cs="Arial"/>
          <w:color w:val="222222"/>
          <w:shd w:val="clear" w:color="auto" w:fill="FFFFFF"/>
        </w:rPr>
        <w:t>Ao</w:t>
      </w:r>
      <w:proofErr w:type="spellEnd"/>
      <w:r w:rsidRPr="00314491">
        <w:rPr>
          <w:rFonts w:asciiTheme="minorHAnsi" w:hAnsiTheme="minorHAnsi" w:cs="Arial"/>
          <w:color w:val="222222"/>
          <w:shd w:val="clear" w:color="auto" w:fill="FFFFFF"/>
        </w:rPr>
        <w:t xml:space="preserve"> T, </w:t>
      </w:r>
      <w:proofErr w:type="spellStart"/>
      <w:r w:rsidRPr="00314491">
        <w:rPr>
          <w:rFonts w:asciiTheme="minorHAnsi" w:hAnsiTheme="minorHAnsi" w:cs="Arial"/>
          <w:color w:val="222222"/>
          <w:shd w:val="clear" w:color="auto" w:fill="FFFFFF"/>
        </w:rPr>
        <w:t>Kikuta</w:t>
      </w:r>
      <w:proofErr w:type="spellEnd"/>
      <w:r w:rsidRPr="00314491">
        <w:rPr>
          <w:rFonts w:asciiTheme="minorHAnsi" w:hAnsiTheme="minorHAnsi" w:cs="Arial"/>
          <w:color w:val="222222"/>
          <w:shd w:val="clear" w:color="auto" w:fill="FFFFFF"/>
        </w:rPr>
        <w:t xml:space="preserve"> J, Ishii M. The effects of vitamin D on immune system and inflammatory diseases. Biomolecules. 2021 Nov 3</w:t>
      </w:r>
      <w:proofErr w:type="gramStart"/>
      <w:r w:rsidRPr="00314491">
        <w:rPr>
          <w:rFonts w:asciiTheme="minorHAnsi" w:hAnsiTheme="minorHAnsi" w:cs="Arial"/>
          <w:color w:val="222222"/>
          <w:shd w:val="clear" w:color="auto" w:fill="FFFFFF"/>
        </w:rPr>
        <w:t>;11</w:t>
      </w:r>
      <w:proofErr w:type="gramEnd"/>
      <w:r w:rsidRPr="00314491">
        <w:rPr>
          <w:rFonts w:asciiTheme="minorHAnsi" w:hAnsiTheme="minorHAnsi" w:cs="Arial"/>
          <w:color w:val="222222"/>
          <w:shd w:val="clear" w:color="auto" w:fill="FFFFFF"/>
        </w:rPr>
        <w:t>(11):1624.</w:t>
      </w:r>
    </w:p>
    <w:p w:rsidR="009D5CCE" w:rsidRPr="00314491" w:rsidRDefault="009D5CCE" w:rsidP="009D5CCE">
      <w:pPr>
        <w:pStyle w:val="NormalWeb"/>
        <w:numPr>
          <w:ilvl w:val="0"/>
          <w:numId w:val="1"/>
        </w:numPr>
        <w:rPr>
          <w:rFonts w:asciiTheme="minorHAnsi" w:hAnsiTheme="minorHAnsi"/>
          <w:b/>
        </w:rPr>
      </w:pPr>
      <w:r w:rsidRPr="00314491">
        <w:rPr>
          <w:rFonts w:asciiTheme="minorHAnsi" w:hAnsiTheme="minorHAnsi" w:cs="Arial"/>
          <w:color w:val="222222"/>
          <w:shd w:val="clear" w:color="auto" w:fill="FFFFFF"/>
        </w:rPr>
        <w:t xml:space="preserve">Sutherland JP, Zhou A, Leach MJ, </w:t>
      </w:r>
      <w:proofErr w:type="spellStart"/>
      <w:r w:rsidRPr="00314491">
        <w:rPr>
          <w:rFonts w:asciiTheme="minorHAnsi" w:hAnsiTheme="minorHAnsi" w:cs="Arial"/>
          <w:color w:val="222222"/>
          <w:shd w:val="clear" w:color="auto" w:fill="FFFFFF"/>
        </w:rPr>
        <w:t>Hyppönen</w:t>
      </w:r>
      <w:proofErr w:type="spellEnd"/>
      <w:r w:rsidRPr="00314491">
        <w:rPr>
          <w:rFonts w:asciiTheme="minorHAnsi" w:hAnsiTheme="minorHAnsi" w:cs="Arial"/>
          <w:color w:val="222222"/>
          <w:shd w:val="clear" w:color="auto" w:fill="FFFFFF"/>
        </w:rPr>
        <w:t xml:space="preserve"> E. Differences and determinants of vitamin D deficiency among UK </w:t>
      </w:r>
      <w:proofErr w:type="spellStart"/>
      <w:r w:rsidRPr="00314491">
        <w:rPr>
          <w:rFonts w:asciiTheme="minorHAnsi" w:hAnsiTheme="minorHAnsi" w:cs="Arial"/>
          <w:color w:val="222222"/>
          <w:shd w:val="clear" w:color="auto" w:fill="FFFFFF"/>
        </w:rPr>
        <w:t>biobank</w:t>
      </w:r>
      <w:proofErr w:type="spellEnd"/>
      <w:r w:rsidRPr="00314491">
        <w:rPr>
          <w:rFonts w:asciiTheme="minorHAnsi" w:hAnsiTheme="minorHAnsi" w:cs="Arial"/>
          <w:color w:val="222222"/>
          <w:shd w:val="clear" w:color="auto" w:fill="FFFFFF"/>
        </w:rPr>
        <w:t xml:space="preserve"> participants: A cross-ethnic and socioeconomic study. Clinical Nutrition. 2021 May 1</w:t>
      </w:r>
      <w:proofErr w:type="gramStart"/>
      <w:r w:rsidRPr="00314491">
        <w:rPr>
          <w:rFonts w:asciiTheme="minorHAnsi" w:hAnsiTheme="minorHAnsi" w:cs="Arial"/>
          <w:color w:val="222222"/>
          <w:shd w:val="clear" w:color="auto" w:fill="FFFFFF"/>
        </w:rPr>
        <w:t>;40</w:t>
      </w:r>
      <w:proofErr w:type="gramEnd"/>
      <w:r w:rsidRPr="00314491">
        <w:rPr>
          <w:rFonts w:asciiTheme="minorHAnsi" w:hAnsiTheme="minorHAnsi" w:cs="Arial"/>
          <w:color w:val="222222"/>
          <w:shd w:val="clear" w:color="auto" w:fill="FFFFFF"/>
        </w:rPr>
        <w:t>(5):3436-47.</w:t>
      </w:r>
    </w:p>
    <w:p w:rsidR="00981367" w:rsidRPr="00314491" w:rsidRDefault="00981367" w:rsidP="009D5CCE">
      <w:pPr>
        <w:pStyle w:val="NormalWeb"/>
        <w:numPr>
          <w:ilvl w:val="0"/>
          <w:numId w:val="1"/>
        </w:numPr>
        <w:rPr>
          <w:rFonts w:asciiTheme="minorHAnsi" w:hAnsiTheme="minorHAnsi"/>
          <w:b/>
        </w:rPr>
      </w:pPr>
      <w:r w:rsidRPr="00314491">
        <w:rPr>
          <w:rFonts w:asciiTheme="minorHAnsi" w:hAnsiTheme="minorHAnsi" w:cs="Arial"/>
          <w:color w:val="222222"/>
          <w:shd w:val="clear" w:color="auto" w:fill="FFFFFF"/>
        </w:rPr>
        <w:t xml:space="preserve">Duarte C, </w:t>
      </w:r>
      <w:proofErr w:type="spellStart"/>
      <w:r w:rsidRPr="00314491">
        <w:rPr>
          <w:rFonts w:asciiTheme="minorHAnsi" w:hAnsiTheme="minorHAnsi" w:cs="Arial"/>
          <w:color w:val="222222"/>
          <w:shd w:val="clear" w:color="auto" w:fill="FFFFFF"/>
        </w:rPr>
        <w:t>Carvalheiro</w:t>
      </w:r>
      <w:proofErr w:type="spellEnd"/>
      <w:r w:rsidRPr="00314491">
        <w:rPr>
          <w:rFonts w:asciiTheme="minorHAnsi" w:hAnsiTheme="minorHAnsi" w:cs="Arial"/>
          <w:color w:val="222222"/>
          <w:shd w:val="clear" w:color="auto" w:fill="FFFFFF"/>
        </w:rPr>
        <w:t xml:space="preserve"> H, Rodrigues AM, Dias SS, Marques A, Santiago T, et </w:t>
      </w:r>
      <w:proofErr w:type="gramStart"/>
      <w:r w:rsidRPr="00314491">
        <w:rPr>
          <w:rFonts w:asciiTheme="minorHAnsi" w:hAnsiTheme="minorHAnsi" w:cs="Arial"/>
          <w:color w:val="222222"/>
          <w:shd w:val="clear" w:color="auto" w:fill="FFFFFF"/>
        </w:rPr>
        <w:t>al .</w:t>
      </w:r>
      <w:proofErr w:type="gramEnd"/>
      <w:r w:rsidRPr="00314491">
        <w:rPr>
          <w:rFonts w:asciiTheme="minorHAnsi" w:hAnsiTheme="minorHAnsi" w:cs="Arial"/>
          <w:color w:val="222222"/>
          <w:shd w:val="clear" w:color="auto" w:fill="FFFFFF"/>
        </w:rPr>
        <w:t xml:space="preserve"> Prevalence of vitamin D deficiency and its predictors in the Portuguese population: a nationwide population-based study. Archives of osteoporosis. 2020 Dec</w:t>
      </w:r>
      <w:proofErr w:type="gramStart"/>
      <w:r w:rsidRPr="00314491">
        <w:rPr>
          <w:rFonts w:asciiTheme="minorHAnsi" w:hAnsiTheme="minorHAnsi" w:cs="Arial"/>
          <w:color w:val="222222"/>
          <w:shd w:val="clear" w:color="auto" w:fill="FFFFFF"/>
        </w:rPr>
        <w:t>;15:1</w:t>
      </w:r>
      <w:proofErr w:type="gramEnd"/>
      <w:r w:rsidRPr="00314491">
        <w:rPr>
          <w:rFonts w:asciiTheme="minorHAnsi" w:hAnsiTheme="minorHAnsi" w:cs="Arial"/>
          <w:color w:val="222222"/>
          <w:shd w:val="clear" w:color="auto" w:fill="FFFFFF"/>
        </w:rPr>
        <w:t>-1.</w:t>
      </w:r>
    </w:p>
    <w:p w:rsidR="00981367" w:rsidRPr="00314491" w:rsidRDefault="00981367" w:rsidP="009D5CCE">
      <w:pPr>
        <w:pStyle w:val="NormalWeb"/>
        <w:numPr>
          <w:ilvl w:val="0"/>
          <w:numId w:val="1"/>
        </w:numPr>
        <w:rPr>
          <w:rFonts w:asciiTheme="minorHAnsi" w:hAnsiTheme="minorHAnsi"/>
          <w:b/>
        </w:rPr>
      </w:pPr>
      <w:proofErr w:type="spellStart"/>
      <w:r w:rsidRPr="00314491">
        <w:rPr>
          <w:rFonts w:asciiTheme="minorHAnsi" w:hAnsiTheme="minorHAnsi" w:cs="Arial"/>
          <w:color w:val="222222"/>
          <w:shd w:val="clear" w:color="auto" w:fill="FFFFFF"/>
        </w:rPr>
        <w:t>Karampela</w:t>
      </w:r>
      <w:proofErr w:type="spellEnd"/>
      <w:r w:rsidRPr="00314491">
        <w:rPr>
          <w:rFonts w:asciiTheme="minorHAnsi" w:hAnsiTheme="minorHAnsi" w:cs="Arial"/>
          <w:color w:val="222222"/>
          <w:shd w:val="clear" w:color="auto" w:fill="FFFFFF"/>
        </w:rPr>
        <w:t xml:space="preserve"> I, </w:t>
      </w:r>
      <w:proofErr w:type="spellStart"/>
      <w:r w:rsidRPr="00314491">
        <w:rPr>
          <w:rFonts w:asciiTheme="minorHAnsi" w:hAnsiTheme="minorHAnsi" w:cs="Arial"/>
          <w:color w:val="222222"/>
          <w:shd w:val="clear" w:color="auto" w:fill="FFFFFF"/>
        </w:rPr>
        <w:t>Sakelliou</w:t>
      </w:r>
      <w:proofErr w:type="spellEnd"/>
      <w:r w:rsidRPr="00314491">
        <w:rPr>
          <w:rFonts w:asciiTheme="minorHAnsi" w:hAnsiTheme="minorHAnsi" w:cs="Arial"/>
          <w:color w:val="222222"/>
          <w:shd w:val="clear" w:color="auto" w:fill="FFFFFF"/>
        </w:rPr>
        <w:t xml:space="preserve"> A, </w:t>
      </w:r>
      <w:proofErr w:type="spellStart"/>
      <w:r w:rsidRPr="00314491">
        <w:rPr>
          <w:rFonts w:asciiTheme="minorHAnsi" w:hAnsiTheme="minorHAnsi" w:cs="Arial"/>
          <w:color w:val="222222"/>
          <w:shd w:val="clear" w:color="auto" w:fill="FFFFFF"/>
        </w:rPr>
        <w:t>Vallianou</w:t>
      </w:r>
      <w:proofErr w:type="spellEnd"/>
      <w:r w:rsidRPr="00314491">
        <w:rPr>
          <w:rFonts w:asciiTheme="minorHAnsi" w:hAnsiTheme="minorHAnsi" w:cs="Arial"/>
          <w:color w:val="222222"/>
          <w:shd w:val="clear" w:color="auto" w:fill="FFFFFF"/>
        </w:rPr>
        <w:t xml:space="preserve"> N, </w:t>
      </w:r>
      <w:proofErr w:type="spellStart"/>
      <w:r w:rsidRPr="00314491">
        <w:rPr>
          <w:rFonts w:asciiTheme="minorHAnsi" w:hAnsiTheme="minorHAnsi" w:cs="Arial"/>
          <w:color w:val="222222"/>
          <w:shd w:val="clear" w:color="auto" w:fill="FFFFFF"/>
        </w:rPr>
        <w:t>Christodoulatos</w:t>
      </w:r>
      <w:proofErr w:type="spellEnd"/>
      <w:r w:rsidRPr="00314491">
        <w:rPr>
          <w:rFonts w:asciiTheme="minorHAnsi" w:hAnsiTheme="minorHAnsi" w:cs="Arial"/>
          <w:color w:val="222222"/>
          <w:shd w:val="clear" w:color="auto" w:fill="FFFFFF"/>
        </w:rPr>
        <w:t xml:space="preserve"> GS, </w:t>
      </w:r>
      <w:proofErr w:type="spellStart"/>
      <w:r w:rsidRPr="00314491">
        <w:rPr>
          <w:rFonts w:asciiTheme="minorHAnsi" w:hAnsiTheme="minorHAnsi" w:cs="Arial"/>
          <w:color w:val="222222"/>
          <w:shd w:val="clear" w:color="auto" w:fill="FFFFFF"/>
        </w:rPr>
        <w:t>Magkos</w:t>
      </w:r>
      <w:proofErr w:type="spellEnd"/>
      <w:r w:rsidRPr="00314491">
        <w:rPr>
          <w:rFonts w:asciiTheme="minorHAnsi" w:hAnsiTheme="minorHAnsi" w:cs="Arial"/>
          <w:color w:val="222222"/>
          <w:shd w:val="clear" w:color="auto" w:fill="FFFFFF"/>
        </w:rPr>
        <w:t xml:space="preserve"> F, </w:t>
      </w:r>
      <w:proofErr w:type="spellStart"/>
      <w:r w:rsidRPr="00314491">
        <w:rPr>
          <w:rFonts w:asciiTheme="minorHAnsi" w:hAnsiTheme="minorHAnsi" w:cs="Arial"/>
          <w:color w:val="222222"/>
          <w:shd w:val="clear" w:color="auto" w:fill="FFFFFF"/>
        </w:rPr>
        <w:t>Dalamaga</w:t>
      </w:r>
      <w:proofErr w:type="spellEnd"/>
      <w:r w:rsidRPr="00314491">
        <w:rPr>
          <w:rFonts w:asciiTheme="minorHAnsi" w:hAnsiTheme="minorHAnsi" w:cs="Arial"/>
          <w:color w:val="222222"/>
          <w:shd w:val="clear" w:color="auto" w:fill="FFFFFF"/>
        </w:rPr>
        <w:t xml:space="preserve"> M. Vitamin D and obesity: current evidence and controversies. Current obesity reports. 2021 Jun</w:t>
      </w:r>
      <w:proofErr w:type="gramStart"/>
      <w:r w:rsidRPr="00314491">
        <w:rPr>
          <w:rFonts w:asciiTheme="minorHAnsi" w:hAnsiTheme="minorHAnsi" w:cs="Arial"/>
          <w:color w:val="222222"/>
          <w:shd w:val="clear" w:color="auto" w:fill="FFFFFF"/>
        </w:rPr>
        <w:t>;10:162</w:t>
      </w:r>
      <w:proofErr w:type="gramEnd"/>
      <w:r w:rsidRPr="00314491">
        <w:rPr>
          <w:rFonts w:asciiTheme="minorHAnsi" w:hAnsiTheme="minorHAnsi" w:cs="Arial"/>
          <w:color w:val="222222"/>
          <w:shd w:val="clear" w:color="auto" w:fill="FFFFFF"/>
        </w:rPr>
        <w:t>-80.</w:t>
      </w:r>
    </w:p>
    <w:p w:rsidR="00981367" w:rsidRPr="00314491" w:rsidRDefault="00981367" w:rsidP="009D5CCE">
      <w:pPr>
        <w:pStyle w:val="NormalWeb"/>
        <w:numPr>
          <w:ilvl w:val="0"/>
          <w:numId w:val="1"/>
        </w:numPr>
        <w:rPr>
          <w:rFonts w:asciiTheme="minorHAnsi" w:hAnsiTheme="minorHAnsi"/>
          <w:b/>
        </w:rPr>
      </w:pPr>
      <w:proofErr w:type="spellStart"/>
      <w:r w:rsidRPr="00314491">
        <w:rPr>
          <w:rFonts w:asciiTheme="minorHAnsi" w:hAnsiTheme="minorHAnsi" w:cs="Arial"/>
          <w:color w:val="222222"/>
          <w:shd w:val="clear" w:color="auto" w:fill="FFFFFF"/>
        </w:rPr>
        <w:t>Wyskida</w:t>
      </w:r>
      <w:proofErr w:type="spellEnd"/>
      <w:r w:rsidRPr="00314491">
        <w:rPr>
          <w:rFonts w:asciiTheme="minorHAnsi" w:hAnsiTheme="minorHAnsi" w:cs="Arial"/>
          <w:color w:val="222222"/>
          <w:shd w:val="clear" w:color="auto" w:fill="FFFFFF"/>
        </w:rPr>
        <w:t xml:space="preserve"> M, </w:t>
      </w:r>
      <w:proofErr w:type="spellStart"/>
      <w:r w:rsidRPr="00314491">
        <w:rPr>
          <w:rFonts w:asciiTheme="minorHAnsi" w:hAnsiTheme="minorHAnsi" w:cs="Arial"/>
          <w:color w:val="222222"/>
          <w:shd w:val="clear" w:color="auto" w:fill="FFFFFF"/>
        </w:rPr>
        <w:t>Owczarek</w:t>
      </w:r>
      <w:proofErr w:type="spellEnd"/>
      <w:r w:rsidRPr="00314491">
        <w:rPr>
          <w:rFonts w:asciiTheme="minorHAnsi" w:hAnsiTheme="minorHAnsi" w:cs="Arial"/>
          <w:color w:val="222222"/>
          <w:shd w:val="clear" w:color="auto" w:fill="FFFFFF"/>
        </w:rPr>
        <w:t xml:space="preserve"> A, </w:t>
      </w:r>
      <w:proofErr w:type="spellStart"/>
      <w:r w:rsidRPr="00314491">
        <w:rPr>
          <w:rFonts w:asciiTheme="minorHAnsi" w:hAnsiTheme="minorHAnsi" w:cs="Arial"/>
          <w:color w:val="222222"/>
          <w:shd w:val="clear" w:color="auto" w:fill="FFFFFF"/>
        </w:rPr>
        <w:t>Szybalska</w:t>
      </w:r>
      <w:proofErr w:type="spellEnd"/>
      <w:r w:rsidRPr="00314491">
        <w:rPr>
          <w:rFonts w:asciiTheme="minorHAnsi" w:hAnsiTheme="minorHAnsi" w:cs="Arial"/>
          <w:color w:val="222222"/>
          <w:shd w:val="clear" w:color="auto" w:fill="FFFFFF"/>
        </w:rPr>
        <w:t xml:space="preserve"> A, </w:t>
      </w:r>
      <w:proofErr w:type="spellStart"/>
      <w:r w:rsidRPr="00314491">
        <w:rPr>
          <w:rFonts w:asciiTheme="minorHAnsi" w:hAnsiTheme="minorHAnsi" w:cs="Arial"/>
          <w:color w:val="222222"/>
          <w:shd w:val="clear" w:color="auto" w:fill="FFFFFF"/>
        </w:rPr>
        <w:t>Brzozowska</w:t>
      </w:r>
      <w:proofErr w:type="spellEnd"/>
      <w:r w:rsidRPr="00314491">
        <w:rPr>
          <w:rFonts w:asciiTheme="minorHAnsi" w:hAnsiTheme="minorHAnsi" w:cs="Arial"/>
          <w:color w:val="222222"/>
          <w:shd w:val="clear" w:color="auto" w:fill="FFFFFF"/>
        </w:rPr>
        <w:t xml:space="preserve"> A, </w:t>
      </w:r>
      <w:proofErr w:type="spellStart"/>
      <w:r w:rsidRPr="00314491">
        <w:rPr>
          <w:rFonts w:asciiTheme="minorHAnsi" w:hAnsiTheme="minorHAnsi" w:cs="Arial"/>
          <w:color w:val="222222"/>
          <w:shd w:val="clear" w:color="auto" w:fill="FFFFFF"/>
        </w:rPr>
        <w:t>Szczerbowska</w:t>
      </w:r>
      <w:proofErr w:type="spellEnd"/>
      <w:r w:rsidRPr="00314491">
        <w:rPr>
          <w:rFonts w:asciiTheme="minorHAnsi" w:hAnsiTheme="minorHAnsi" w:cs="Arial"/>
          <w:color w:val="222222"/>
          <w:shd w:val="clear" w:color="auto" w:fill="FFFFFF"/>
        </w:rPr>
        <w:t xml:space="preserve"> I, </w:t>
      </w:r>
      <w:proofErr w:type="spellStart"/>
      <w:r w:rsidRPr="00314491">
        <w:rPr>
          <w:rFonts w:asciiTheme="minorHAnsi" w:hAnsiTheme="minorHAnsi" w:cs="Arial"/>
          <w:color w:val="222222"/>
          <w:shd w:val="clear" w:color="auto" w:fill="FFFFFF"/>
        </w:rPr>
        <w:t>Wieczorowska-Tobis</w:t>
      </w:r>
      <w:proofErr w:type="spellEnd"/>
      <w:r w:rsidRPr="00314491">
        <w:rPr>
          <w:rFonts w:asciiTheme="minorHAnsi" w:hAnsiTheme="minorHAnsi" w:cs="Arial"/>
          <w:color w:val="222222"/>
          <w:shd w:val="clear" w:color="auto" w:fill="FFFFFF"/>
        </w:rPr>
        <w:t xml:space="preserve"> K, et al . Socio-economic determinants of vitamin D deficiency in the older Polish population: results from the </w:t>
      </w:r>
      <w:proofErr w:type="spellStart"/>
      <w:r w:rsidRPr="00314491">
        <w:rPr>
          <w:rFonts w:asciiTheme="minorHAnsi" w:hAnsiTheme="minorHAnsi" w:cs="Arial"/>
          <w:color w:val="222222"/>
          <w:shd w:val="clear" w:color="auto" w:fill="FFFFFF"/>
        </w:rPr>
        <w:t>PolSenior</w:t>
      </w:r>
      <w:proofErr w:type="spellEnd"/>
      <w:r w:rsidRPr="00314491">
        <w:rPr>
          <w:rFonts w:asciiTheme="minorHAnsi" w:hAnsiTheme="minorHAnsi" w:cs="Arial"/>
          <w:color w:val="222222"/>
          <w:shd w:val="clear" w:color="auto" w:fill="FFFFFF"/>
        </w:rPr>
        <w:t xml:space="preserve"> study. Public Health Nutrition. 2018 Aug</w:t>
      </w:r>
      <w:proofErr w:type="gramStart"/>
      <w:r w:rsidRPr="00314491">
        <w:rPr>
          <w:rFonts w:asciiTheme="minorHAnsi" w:hAnsiTheme="minorHAnsi" w:cs="Arial"/>
          <w:color w:val="222222"/>
          <w:shd w:val="clear" w:color="auto" w:fill="FFFFFF"/>
        </w:rPr>
        <w:t>;21</w:t>
      </w:r>
      <w:proofErr w:type="gramEnd"/>
      <w:r w:rsidRPr="00314491">
        <w:rPr>
          <w:rFonts w:asciiTheme="minorHAnsi" w:hAnsiTheme="minorHAnsi" w:cs="Arial"/>
          <w:color w:val="222222"/>
          <w:shd w:val="clear" w:color="auto" w:fill="FFFFFF"/>
        </w:rPr>
        <w:t>(11):1995-2003.</w:t>
      </w:r>
    </w:p>
    <w:p w:rsidR="00981367" w:rsidRPr="00314491" w:rsidRDefault="00981367" w:rsidP="009D5CCE">
      <w:pPr>
        <w:pStyle w:val="NormalWeb"/>
        <w:numPr>
          <w:ilvl w:val="0"/>
          <w:numId w:val="1"/>
        </w:numPr>
        <w:rPr>
          <w:rFonts w:asciiTheme="minorHAnsi" w:hAnsiTheme="minorHAnsi"/>
          <w:b/>
        </w:rPr>
      </w:pPr>
      <w:proofErr w:type="spellStart"/>
      <w:r w:rsidRPr="00314491">
        <w:rPr>
          <w:rFonts w:asciiTheme="minorHAnsi" w:hAnsiTheme="minorHAnsi" w:cs="Arial"/>
          <w:color w:val="222222"/>
          <w:shd w:val="clear" w:color="auto" w:fill="FFFFFF"/>
        </w:rPr>
        <w:t>Pulvirenti</w:t>
      </w:r>
      <w:proofErr w:type="spellEnd"/>
      <w:r w:rsidRPr="00314491">
        <w:rPr>
          <w:rFonts w:asciiTheme="minorHAnsi" w:hAnsiTheme="minorHAnsi" w:cs="Arial"/>
          <w:color w:val="222222"/>
          <w:shd w:val="clear" w:color="auto" w:fill="FFFFFF"/>
        </w:rPr>
        <w:t xml:space="preserve"> G, </w:t>
      </w:r>
      <w:proofErr w:type="spellStart"/>
      <w:r w:rsidRPr="00314491">
        <w:rPr>
          <w:rFonts w:asciiTheme="minorHAnsi" w:hAnsiTheme="minorHAnsi" w:cs="Arial"/>
          <w:color w:val="222222"/>
          <w:shd w:val="clear" w:color="auto" w:fill="FFFFFF"/>
        </w:rPr>
        <w:t>Parisi</w:t>
      </w:r>
      <w:proofErr w:type="spellEnd"/>
      <w:r w:rsidRPr="00314491">
        <w:rPr>
          <w:rFonts w:asciiTheme="minorHAnsi" w:hAnsiTheme="minorHAnsi" w:cs="Arial"/>
          <w:color w:val="222222"/>
          <w:shd w:val="clear" w:color="auto" w:fill="FFFFFF"/>
        </w:rPr>
        <w:t xml:space="preserve"> GF, Manti S, </w:t>
      </w:r>
      <w:proofErr w:type="spellStart"/>
      <w:r w:rsidRPr="00314491">
        <w:rPr>
          <w:rFonts w:asciiTheme="minorHAnsi" w:hAnsiTheme="minorHAnsi" w:cs="Arial"/>
          <w:color w:val="222222"/>
          <w:shd w:val="clear" w:color="auto" w:fill="FFFFFF"/>
        </w:rPr>
        <w:t>Licari</w:t>
      </w:r>
      <w:proofErr w:type="spellEnd"/>
      <w:r w:rsidRPr="00314491">
        <w:rPr>
          <w:rFonts w:asciiTheme="minorHAnsi" w:hAnsiTheme="minorHAnsi" w:cs="Arial"/>
          <w:color w:val="222222"/>
          <w:shd w:val="clear" w:color="auto" w:fill="FFFFFF"/>
        </w:rPr>
        <w:t xml:space="preserve"> A, del </w:t>
      </w:r>
      <w:proofErr w:type="spellStart"/>
      <w:r w:rsidRPr="00314491">
        <w:rPr>
          <w:rFonts w:asciiTheme="minorHAnsi" w:hAnsiTheme="minorHAnsi" w:cs="Arial"/>
          <w:color w:val="222222"/>
          <w:shd w:val="clear" w:color="auto" w:fill="FFFFFF"/>
        </w:rPr>
        <w:t>Giudice</w:t>
      </w:r>
      <w:proofErr w:type="spellEnd"/>
      <w:r w:rsidRPr="00314491">
        <w:rPr>
          <w:rFonts w:asciiTheme="minorHAnsi" w:hAnsiTheme="minorHAnsi" w:cs="Arial"/>
          <w:color w:val="222222"/>
          <w:shd w:val="clear" w:color="auto" w:fill="FFFFFF"/>
        </w:rPr>
        <w:t xml:space="preserve"> MM, </w:t>
      </w:r>
      <w:proofErr w:type="spellStart"/>
      <w:r w:rsidRPr="00314491">
        <w:rPr>
          <w:rFonts w:asciiTheme="minorHAnsi" w:hAnsiTheme="minorHAnsi" w:cs="Arial"/>
          <w:color w:val="222222"/>
          <w:shd w:val="clear" w:color="auto" w:fill="FFFFFF"/>
        </w:rPr>
        <w:t>Salpietro</w:t>
      </w:r>
      <w:proofErr w:type="spellEnd"/>
      <w:r w:rsidRPr="00314491">
        <w:rPr>
          <w:rFonts w:asciiTheme="minorHAnsi" w:hAnsiTheme="minorHAnsi" w:cs="Arial"/>
          <w:color w:val="222222"/>
          <w:shd w:val="clear" w:color="auto" w:fill="FFFFFF"/>
        </w:rPr>
        <w:t xml:space="preserve"> C, et al . The </w:t>
      </w:r>
      <w:proofErr w:type="spellStart"/>
      <w:r w:rsidRPr="00314491">
        <w:rPr>
          <w:rFonts w:asciiTheme="minorHAnsi" w:hAnsiTheme="minorHAnsi" w:cs="Arial"/>
          <w:color w:val="222222"/>
          <w:shd w:val="clear" w:color="auto" w:fill="FFFFFF"/>
        </w:rPr>
        <w:t>immunomodulatory</w:t>
      </w:r>
      <w:proofErr w:type="spellEnd"/>
      <w:r w:rsidRPr="00314491">
        <w:rPr>
          <w:rFonts w:asciiTheme="minorHAnsi" w:hAnsiTheme="minorHAnsi" w:cs="Arial"/>
          <w:color w:val="222222"/>
          <w:shd w:val="clear" w:color="auto" w:fill="FFFFFF"/>
        </w:rPr>
        <w:t xml:space="preserve"> role of vitamin D in respiratory diseases. Current Respiratory Medicine Reviews. 2019 Sep 1</w:t>
      </w:r>
      <w:proofErr w:type="gramStart"/>
      <w:r w:rsidRPr="00314491">
        <w:rPr>
          <w:rFonts w:asciiTheme="minorHAnsi" w:hAnsiTheme="minorHAnsi" w:cs="Arial"/>
          <w:color w:val="222222"/>
          <w:shd w:val="clear" w:color="auto" w:fill="FFFFFF"/>
        </w:rPr>
        <w:t>;15</w:t>
      </w:r>
      <w:proofErr w:type="gramEnd"/>
      <w:r w:rsidRPr="00314491">
        <w:rPr>
          <w:rFonts w:asciiTheme="minorHAnsi" w:hAnsiTheme="minorHAnsi" w:cs="Arial"/>
          <w:color w:val="222222"/>
          <w:shd w:val="clear" w:color="auto" w:fill="FFFFFF"/>
        </w:rPr>
        <w:t>(3):238-45.</w:t>
      </w:r>
    </w:p>
    <w:p w:rsidR="00981367" w:rsidRPr="00314491" w:rsidRDefault="00981367" w:rsidP="009D5CCE">
      <w:pPr>
        <w:pStyle w:val="NormalWeb"/>
        <w:numPr>
          <w:ilvl w:val="0"/>
          <w:numId w:val="1"/>
        </w:numPr>
        <w:rPr>
          <w:rFonts w:asciiTheme="minorHAnsi" w:hAnsiTheme="minorHAnsi"/>
          <w:b/>
        </w:rPr>
      </w:pPr>
      <w:proofErr w:type="spellStart"/>
      <w:r w:rsidRPr="00314491">
        <w:rPr>
          <w:rFonts w:asciiTheme="minorHAnsi" w:hAnsiTheme="minorHAnsi" w:cs="Arial"/>
          <w:color w:val="222222"/>
          <w:shd w:val="clear" w:color="auto" w:fill="FFFFFF"/>
        </w:rPr>
        <w:t>Ogeyingbo</w:t>
      </w:r>
      <w:proofErr w:type="spellEnd"/>
      <w:r w:rsidRPr="00314491">
        <w:rPr>
          <w:rFonts w:asciiTheme="minorHAnsi" w:hAnsiTheme="minorHAnsi" w:cs="Arial"/>
          <w:color w:val="222222"/>
          <w:shd w:val="clear" w:color="auto" w:fill="FFFFFF"/>
        </w:rPr>
        <w:t xml:space="preserve"> OD, Ahmed R, </w:t>
      </w:r>
      <w:proofErr w:type="spellStart"/>
      <w:r w:rsidRPr="00314491">
        <w:rPr>
          <w:rFonts w:asciiTheme="minorHAnsi" w:hAnsiTheme="minorHAnsi" w:cs="Arial"/>
          <w:color w:val="222222"/>
          <w:shd w:val="clear" w:color="auto" w:fill="FFFFFF"/>
        </w:rPr>
        <w:t>Gyawali</w:t>
      </w:r>
      <w:proofErr w:type="spellEnd"/>
      <w:r w:rsidRPr="00314491">
        <w:rPr>
          <w:rFonts w:asciiTheme="minorHAnsi" w:hAnsiTheme="minorHAnsi" w:cs="Arial"/>
          <w:color w:val="222222"/>
          <w:shd w:val="clear" w:color="auto" w:fill="FFFFFF"/>
        </w:rPr>
        <w:t xml:space="preserve"> M, </w:t>
      </w:r>
      <w:proofErr w:type="spellStart"/>
      <w:r w:rsidRPr="00314491">
        <w:rPr>
          <w:rFonts w:asciiTheme="minorHAnsi" w:hAnsiTheme="minorHAnsi" w:cs="Arial"/>
          <w:color w:val="222222"/>
          <w:shd w:val="clear" w:color="auto" w:fill="FFFFFF"/>
        </w:rPr>
        <w:t>Venkatesan</w:t>
      </w:r>
      <w:proofErr w:type="spellEnd"/>
      <w:r w:rsidRPr="00314491">
        <w:rPr>
          <w:rFonts w:asciiTheme="minorHAnsi" w:hAnsiTheme="minorHAnsi" w:cs="Arial"/>
          <w:color w:val="222222"/>
          <w:shd w:val="clear" w:color="auto" w:fill="FFFFFF"/>
        </w:rPr>
        <w:t xml:space="preserve"> N, Bhandari R, </w:t>
      </w:r>
      <w:proofErr w:type="spellStart"/>
      <w:r w:rsidRPr="00314491">
        <w:rPr>
          <w:rFonts w:asciiTheme="minorHAnsi" w:hAnsiTheme="minorHAnsi" w:cs="Arial"/>
          <w:color w:val="222222"/>
          <w:shd w:val="clear" w:color="auto" w:fill="FFFFFF"/>
        </w:rPr>
        <w:t>Botleroo</w:t>
      </w:r>
      <w:proofErr w:type="spellEnd"/>
      <w:r w:rsidRPr="00314491">
        <w:rPr>
          <w:rFonts w:asciiTheme="minorHAnsi" w:hAnsiTheme="minorHAnsi" w:cs="Arial"/>
          <w:color w:val="222222"/>
          <w:shd w:val="clear" w:color="auto" w:fill="FFFFFF"/>
        </w:rPr>
        <w:t xml:space="preserve"> RA, Kareem R, </w:t>
      </w:r>
      <w:proofErr w:type="spellStart"/>
      <w:r w:rsidRPr="00314491">
        <w:rPr>
          <w:rFonts w:asciiTheme="minorHAnsi" w:hAnsiTheme="minorHAnsi" w:cs="Arial"/>
          <w:color w:val="222222"/>
          <w:shd w:val="clear" w:color="auto" w:fill="FFFFFF"/>
        </w:rPr>
        <w:t>Elshaikh</w:t>
      </w:r>
      <w:proofErr w:type="spellEnd"/>
      <w:r w:rsidRPr="00314491">
        <w:rPr>
          <w:rFonts w:asciiTheme="minorHAnsi" w:hAnsiTheme="minorHAnsi" w:cs="Arial"/>
          <w:color w:val="222222"/>
          <w:shd w:val="clear" w:color="auto" w:fill="FFFFFF"/>
        </w:rPr>
        <w:t xml:space="preserve"> AO. The relationship between vitamin D and asthma exacerbation. </w:t>
      </w:r>
      <w:proofErr w:type="spellStart"/>
      <w:r w:rsidRPr="00314491">
        <w:rPr>
          <w:rFonts w:asciiTheme="minorHAnsi" w:hAnsiTheme="minorHAnsi" w:cs="Arial"/>
          <w:color w:val="222222"/>
          <w:shd w:val="clear" w:color="auto" w:fill="FFFFFF"/>
        </w:rPr>
        <w:t>Cureus</w:t>
      </w:r>
      <w:proofErr w:type="spellEnd"/>
      <w:r w:rsidRPr="00314491">
        <w:rPr>
          <w:rFonts w:asciiTheme="minorHAnsi" w:hAnsiTheme="minorHAnsi" w:cs="Arial"/>
          <w:color w:val="222222"/>
          <w:shd w:val="clear" w:color="auto" w:fill="FFFFFF"/>
        </w:rPr>
        <w:t>. 2021 Aug</w:t>
      </w:r>
      <w:proofErr w:type="gramStart"/>
      <w:r w:rsidRPr="00314491">
        <w:rPr>
          <w:rFonts w:asciiTheme="minorHAnsi" w:hAnsiTheme="minorHAnsi" w:cs="Arial"/>
          <w:color w:val="222222"/>
          <w:shd w:val="clear" w:color="auto" w:fill="FFFFFF"/>
        </w:rPr>
        <w:t>;13</w:t>
      </w:r>
      <w:proofErr w:type="gramEnd"/>
      <w:r w:rsidRPr="00314491">
        <w:rPr>
          <w:rFonts w:asciiTheme="minorHAnsi" w:hAnsiTheme="minorHAnsi" w:cs="Arial"/>
          <w:color w:val="222222"/>
          <w:shd w:val="clear" w:color="auto" w:fill="FFFFFF"/>
        </w:rPr>
        <w:t>(8).</w:t>
      </w:r>
    </w:p>
    <w:p w:rsidR="00981367" w:rsidRPr="00314491" w:rsidRDefault="00981367" w:rsidP="00981367">
      <w:pPr>
        <w:pStyle w:val="NormalWeb"/>
        <w:numPr>
          <w:ilvl w:val="0"/>
          <w:numId w:val="1"/>
        </w:numPr>
        <w:rPr>
          <w:rFonts w:asciiTheme="minorHAnsi" w:hAnsiTheme="minorHAnsi"/>
          <w:b/>
        </w:rPr>
      </w:pPr>
      <w:proofErr w:type="spellStart"/>
      <w:r w:rsidRPr="00314491">
        <w:rPr>
          <w:rFonts w:asciiTheme="minorHAnsi" w:hAnsiTheme="minorHAnsi" w:cs="Arial"/>
          <w:color w:val="222222"/>
          <w:shd w:val="clear" w:color="auto" w:fill="FFFFFF"/>
        </w:rPr>
        <w:t>Divakar</w:t>
      </w:r>
      <w:proofErr w:type="spellEnd"/>
      <w:r w:rsidRPr="00314491">
        <w:rPr>
          <w:rFonts w:asciiTheme="minorHAnsi" w:hAnsiTheme="minorHAnsi" w:cs="Arial"/>
          <w:color w:val="222222"/>
          <w:shd w:val="clear" w:color="auto" w:fill="FFFFFF"/>
        </w:rPr>
        <w:t xml:space="preserve"> U, </w:t>
      </w:r>
      <w:proofErr w:type="spellStart"/>
      <w:r w:rsidRPr="00314491">
        <w:rPr>
          <w:rFonts w:asciiTheme="minorHAnsi" w:hAnsiTheme="minorHAnsi" w:cs="Arial"/>
          <w:color w:val="222222"/>
          <w:shd w:val="clear" w:color="auto" w:fill="FFFFFF"/>
        </w:rPr>
        <w:t>Sathish</w:t>
      </w:r>
      <w:proofErr w:type="spellEnd"/>
      <w:r w:rsidRPr="00314491">
        <w:rPr>
          <w:rFonts w:asciiTheme="minorHAnsi" w:hAnsiTheme="minorHAnsi" w:cs="Arial"/>
          <w:color w:val="222222"/>
          <w:shd w:val="clear" w:color="auto" w:fill="FFFFFF"/>
        </w:rPr>
        <w:t xml:space="preserve"> T, </w:t>
      </w:r>
      <w:proofErr w:type="spellStart"/>
      <w:r w:rsidRPr="00314491">
        <w:rPr>
          <w:rFonts w:asciiTheme="minorHAnsi" w:hAnsiTheme="minorHAnsi" w:cs="Arial"/>
          <w:color w:val="222222"/>
          <w:shd w:val="clear" w:color="auto" w:fill="FFFFFF"/>
        </w:rPr>
        <w:t>Soljak</w:t>
      </w:r>
      <w:proofErr w:type="spellEnd"/>
      <w:r w:rsidRPr="00314491">
        <w:rPr>
          <w:rFonts w:asciiTheme="minorHAnsi" w:hAnsiTheme="minorHAnsi" w:cs="Arial"/>
          <w:color w:val="222222"/>
          <w:shd w:val="clear" w:color="auto" w:fill="FFFFFF"/>
        </w:rPr>
        <w:t xml:space="preserve"> M, </w:t>
      </w:r>
      <w:proofErr w:type="spellStart"/>
      <w:r w:rsidRPr="00314491">
        <w:rPr>
          <w:rFonts w:asciiTheme="minorHAnsi" w:hAnsiTheme="minorHAnsi" w:cs="Arial"/>
          <w:color w:val="222222"/>
          <w:shd w:val="clear" w:color="auto" w:fill="FFFFFF"/>
        </w:rPr>
        <w:t>Bajpai</w:t>
      </w:r>
      <w:proofErr w:type="spellEnd"/>
      <w:r w:rsidRPr="00314491">
        <w:rPr>
          <w:rFonts w:asciiTheme="minorHAnsi" w:hAnsiTheme="minorHAnsi" w:cs="Arial"/>
          <w:color w:val="222222"/>
          <w:shd w:val="clear" w:color="auto" w:fill="FFFFFF"/>
        </w:rPr>
        <w:t xml:space="preserve"> R, Dunleavy G, </w:t>
      </w:r>
      <w:proofErr w:type="spellStart"/>
      <w:r w:rsidRPr="00314491">
        <w:rPr>
          <w:rFonts w:asciiTheme="minorHAnsi" w:hAnsiTheme="minorHAnsi" w:cs="Arial"/>
          <w:color w:val="222222"/>
          <w:shd w:val="clear" w:color="auto" w:fill="FFFFFF"/>
        </w:rPr>
        <w:t>Visvalingam</w:t>
      </w:r>
      <w:proofErr w:type="spellEnd"/>
      <w:r w:rsidRPr="00314491">
        <w:rPr>
          <w:rFonts w:asciiTheme="minorHAnsi" w:hAnsiTheme="minorHAnsi" w:cs="Arial"/>
          <w:color w:val="222222"/>
          <w:shd w:val="clear" w:color="auto" w:fill="FFFFFF"/>
        </w:rPr>
        <w:t xml:space="preserve"> N, et al . Prevalence of Vitamin D Deficiency and Its Associated Work-Related Factors among Indoor Workers in a Multi-Ethnic Southeast Asian Country. Int. J. Environ. Res. Public Health. 2020</w:t>
      </w:r>
      <w:proofErr w:type="gramStart"/>
      <w:r w:rsidRPr="00314491">
        <w:rPr>
          <w:rFonts w:asciiTheme="minorHAnsi" w:hAnsiTheme="minorHAnsi" w:cs="Arial"/>
          <w:color w:val="222222"/>
          <w:shd w:val="clear" w:color="auto" w:fill="FFFFFF"/>
        </w:rPr>
        <w:t>;17</w:t>
      </w:r>
      <w:proofErr w:type="gramEnd"/>
      <w:r w:rsidRPr="00314491">
        <w:rPr>
          <w:rFonts w:asciiTheme="minorHAnsi" w:hAnsiTheme="minorHAnsi" w:cs="Arial"/>
          <w:color w:val="222222"/>
          <w:shd w:val="clear" w:color="auto" w:fill="FFFFFF"/>
        </w:rPr>
        <w:t>(1):164-68.</w:t>
      </w:r>
    </w:p>
    <w:p w:rsidR="00981367" w:rsidRPr="00314491" w:rsidRDefault="00981367" w:rsidP="00981367">
      <w:pPr>
        <w:pStyle w:val="NormalWeb"/>
        <w:numPr>
          <w:ilvl w:val="0"/>
          <w:numId w:val="1"/>
        </w:numPr>
        <w:rPr>
          <w:rFonts w:asciiTheme="minorHAnsi" w:hAnsiTheme="minorHAnsi"/>
          <w:b/>
        </w:rPr>
      </w:pPr>
      <w:r w:rsidRPr="00314491">
        <w:rPr>
          <w:rFonts w:asciiTheme="minorHAnsi" w:hAnsiTheme="minorHAnsi" w:cs="Arial"/>
          <w:color w:val="222222"/>
          <w:shd w:val="clear" w:color="auto" w:fill="FFFFFF"/>
        </w:rPr>
        <w:t>Yuan L, Ni J. The association between tobacco smoke exposure and vitamin D levels among US general population, 2001–2014: temporal variation and inequalities in population susceptibility. Environmental Science and Pollution Research. 2022 May</w:t>
      </w:r>
      <w:proofErr w:type="gramStart"/>
      <w:r w:rsidRPr="00314491">
        <w:rPr>
          <w:rFonts w:asciiTheme="minorHAnsi" w:hAnsiTheme="minorHAnsi" w:cs="Arial"/>
          <w:color w:val="222222"/>
          <w:shd w:val="clear" w:color="auto" w:fill="FFFFFF"/>
        </w:rPr>
        <w:t>;29</w:t>
      </w:r>
      <w:proofErr w:type="gramEnd"/>
      <w:r w:rsidRPr="00314491">
        <w:rPr>
          <w:rFonts w:asciiTheme="minorHAnsi" w:hAnsiTheme="minorHAnsi" w:cs="Arial"/>
          <w:color w:val="222222"/>
          <w:shd w:val="clear" w:color="auto" w:fill="FFFFFF"/>
        </w:rPr>
        <w:t>(22):32773-87.</w:t>
      </w:r>
    </w:p>
    <w:p w:rsidR="00981367" w:rsidRPr="00314491" w:rsidRDefault="00981367" w:rsidP="00981367">
      <w:pPr>
        <w:pStyle w:val="NormalWeb"/>
        <w:numPr>
          <w:ilvl w:val="0"/>
          <w:numId w:val="1"/>
        </w:numPr>
        <w:rPr>
          <w:rFonts w:asciiTheme="minorHAnsi" w:hAnsiTheme="minorHAnsi"/>
          <w:b/>
        </w:rPr>
      </w:pPr>
      <w:proofErr w:type="spellStart"/>
      <w:r w:rsidRPr="00314491">
        <w:rPr>
          <w:rFonts w:asciiTheme="minorHAnsi" w:hAnsiTheme="minorHAnsi" w:cs="Arial"/>
          <w:color w:val="222222"/>
          <w:shd w:val="clear" w:color="auto" w:fill="FFFFFF"/>
        </w:rPr>
        <w:t>Touil</w:t>
      </w:r>
      <w:proofErr w:type="spellEnd"/>
      <w:r w:rsidRPr="00314491">
        <w:rPr>
          <w:rFonts w:asciiTheme="minorHAnsi" w:hAnsiTheme="minorHAnsi" w:cs="Arial"/>
          <w:color w:val="222222"/>
          <w:shd w:val="clear" w:color="auto" w:fill="FFFFFF"/>
        </w:rPr>
        <w:t xml:space="preserve"> H, Mounts K, De </w:t>
      </w:r>
      <w:proofErr w:type="spellStart"/>
      <w:r w:rsidRPr="00314491">
        <w:rPr>
          <w:rFonts w:asciiTheme="minorHAnsi" w:hAnsiTheme="minorHAnsi" w:cs="Arial"/>
          <w:color w:val="222222"/>
          <w:shd w:val="clear" w:color="auto" w:fill="FFFFFF"/>
        </w:rPr>
        <w:t>Jager</w:t>
      </w:r>
      <w:proofErr w:type="spellEnd"/>
      <w:r w:rsidRPr="00314491">
        <w:rPr>
          <w:rFonts w:asciiTheme="minorHAnsi" w:hAnsiTheme="minorHAnsi" w:cs="Arial"/>
          <w:color w:val="222222"/>
          <w:shd w:val="clear" w:color="auto" w:fill="FFFFFF"/>
        </w:rPr>
        <w:t xml:space="preserve"> PL. Differential impact of environmental factors on systemic and localized autoimmunity. Frontiers in immunology. 2023 May 22</w:t>
      </w:r>
      <w:proofErr w:type="gramStart"/>
      <w:r w:rsidRPr="00314491">
        <w:rPr>
          <w:rFonts w:asciiTheme="minorHAnsi" w:hAnsiTheme="minorHAnsi" w:cs="Arial"/>
          <w:color w:val="222222"/>
          <w:shd w:val="clear" w:color="auto" w:fill="FFFFFF"/>
        </w:rPr>
        <w:t>;14:1147447</w:t>
      </w:r>
      <w:proofErr w:type="gramEnd"/>
      <w:r w:rsidRPr="00314491">
        <w:rPr>
          <w:rFonts w:asciiTheme="minorHAnsi" w:hAnsiTheme="minorHAnsi" w:cs="Arial"/>
          <w:color w:val="222222"/>
          <w:shd w:val="clear" w:color="auto" w:fill="FFFFFF"/>
        </w:rPr>
        <w:t>.</w:t>
      </w:r>
    </w:p>
    <w:p w:rsidR="00E32A43" w:rsidRPr="00314491" w:rsidRDefault="00E32A43" w:rsidP="00981367">
      <w:pPr>
        <w:pStyle w:val="NormalWeb"/>
        <w:numPr>
          <w:ilvl w:val="0"/>
          <w:numId w:val="1"/>
        </w:numPr>
        <w:rPr>
          <w:rFonts w:asciiTheme="minorHAnsi" w:hAnsiTheme="minorHAnsi"/>
          <w:b/>
        </w:rPr>
      </w:pPr>
      <w:proofErr w:type="spellStart"/>
      <w:r w:rsidRPr="00314491">
        <w:rPr>
          <w:rFonts w:asciiTheme="minorHAnsi" w:hAnsiTheme="minorHAnsi" w:cs="Arial"/>
          <w:color w:val="222222"/>
          <w:shd w:val="clear" w:color="auto" w:fill="FFFFFF"/>
        </w:rPr>
        <w:t>Bedewy</w:t>
      </w:r>
      <w:proofErr w:type="spellEnd"/>
      <w:r w:rsidRPr="00314491">
        <w:rPr>
          <w:rFonts w:asciiTheme="minorHAnsi" w:hAnsiTheme="minorHAnsi" w:cs="Arial"/>
          <w:color w:val="222222"/>
          <w:shd w:val="clear" w:color="auto" w:fill="FFFFFF"/>
        </w:rPr>
        <w:t xml:space="preserve"> DA, Hamza EG, Hamid MS, </w:t>
      </w:r>
      <w:proofErr w:type="spellStart"/>
      <w:r w:rsidRPr="00314491">
        <w:rPr>
          <w:rFonts w:asciiTheme="minorHAnsi" w:hAnsiTheme="minorHAnsi" w:cs="Arial"/>
          <w:color w:val="222222"/>
          <w:shd w:val="clear" w:color="auto" w:fill="FFFFFF"/>
        </w:rPr>
        <w:t>Moustafa</w:t>
      </w:r>
      <w:proofErr w:type="spellEnd"/>
      <w:r w:rsidRPr="00314491">
        <w:rPr>
          <w:rFonts w:asciiTheme="minorHAnsi" w:hAnsiTheme="minorHAnsi" w:cs="Arial"/>
          <w:color w:val="222222"/>
          <w:shd w:val="clear" w:color="auto" w:fill="FFFFFF"/>
        </w:rPr>
        <w:t xml:space="preserve"> AA, </w:t>
      </w:r>
      <w:proofErr w:type="spellStart"/>
      <w:r w:rsidRPr="00314491">
        <w:rPr>
          <w:rFonts w:asciiTheme="minorHAnsi" w:hAnsiTheme="minorHAnsi" w:cs="Arial"/>
          <w:color w:val="222222"/>
          <w:shd w:val="clear" w:color="auto" w:fill="FFFFFF"/>
        </w:rPr>
        <w:t>Helal</w:t>
      </w:r>
      <w:proofErr w:type="spellEnd"/>
      <w:r w:rsidRPr="00314491">
        <w:rPr>
          <w:rFonts w:asciiTheme="minorHAnsi" w:hAnsiTheme="minorHAnsi" w:cs="Arial"/>
          <w:color w:val="222222"/>
          <w:shd w:val="clear" w:color="auto" w:fill="FFFFFF"/>
        </w:rPr>
        <w:t xml:space="preserve"> AM. A Cross-Cultural Systematic Review of Vitamin D Deficiency in Women. Information sciences letters. 2022 Jul</w:t>
      </w:r>
      <w:proofErr w:type="gramStart"/>
      <w:r w:rsidRPr="00314491">
        <w:rPr>
          <w:rFonts w:asciiTheme="minorHAnsi" w:hAnsiTheme="minorHAnsi" w:cs="Arial"/>
          <w:color w:val="222222"/>
          <w:shd w:val="clear" w:color="auto" w:fill="FFFFFF"/>
        </w:rPr>
        <w:t>:1217</w:t>
      </w:r>
      <w:proofErr w:type="gramEnd"/>
      <w:r w:rsidRPr="00314491">
        <w:rPr>
          <w:rFonts w:asciiTheme="minorHAnsi" w:hAnsiTheme="minorHAnsi" w:cs="Arial"/>
          <w:color w:val="222222"/>
          <w:shd w:val="clear" w:color="auto" w:fill="FFFFFF"/>
        </w:rPr>
        <w:t>-23.</w:t>
      </w:r>
    </w:p>
    <w:p w:rsidR="000B0190" w:rsidRPr="00314491" w:rsidRDefault="000B0190" w:rsidP="00981367">
      <w:pPr>
        <w:pStyle w:val="NormalWeb"/>
        <w:numPr>
          <w:ilvl w:val="0"/>
          <w:numId w:val="1"/>
        </w:numPr>
        <w:rPr>
          <w:rFonts w:asciiTheme="minorHAnsi" w:hAnsiTheme="minorHAnsi"/>
          <w:b/>
        </w:rPr>
      </w:pPr>
      <w:proofErr w:type="gramStart"/>
      <w:r w:rsidRPr="00314491">
        <w:rPr>
          <w:rFonts w:asciiTheme="minorHAnsi" w:hAnsiTheme="minorHAnsi" w:cs="Arial"/>
          <w:color w:val="222222"/>
          <w:shd w:val="clear" w:color="auto" w:fill="FFFFFF"/>
        </w:rPr>
        <w:t>de</w:t>
      </w:r>
      <w:proofErr w:type="gramEnd"/>
      <w:r w:rsidRPr="00314491">
        <w:rPr>
          <w:rFonts w:asciiTheme="minorHAnsi" w:hAnsiTheme="minorHAnsi" w:cs="Arial"/>
          <w:color w:val="222222"/>
          <w:shd w:val="clear" w:color="auto" w:fill="FFFFFF"/>
        </w:rPr>
        <w:t xml:space="preserve"> Oliveira LF, de </w:t>
      </w:r>
      <w:proofErr w:type="spellStart"/>
      <w:r w:rsidRPr="00314491">
        <w:rPr>
          <w:rFonts w:asciiTheme="minorHAnsi" w:hAnsiTheme="minorHAnsi" w:cs="Arial"/>
          <w:color w:val="222222"/>
          <w:shd w:val="clear" w:color="auto" w:fill="FFFFFF"/>
        </w:rPr>
        <w:t>Azevedo</w:t>
      </w:r>
      <w:proofErr w:type="spellEnd"/>
      <w:r w:rsidRPr="00314491">
        <w:rPr>
          <w:rFonts w:asciiTheme="minorHAnsi" w:hAnsiTheme="minorHAnsi" w:cs="Arial"/>
          <w:color w:val="222222"/>
          <w:shd w:val="clear" w:color="auto" w:fill="FFFFFF"/>
        </w:rPr>
        <w:t xml:space="preserve"> LG, da </w:t>
      </w:r>
      <w:proofErr w:type="spellStart"/>
      <w:r w:rsidRPr="00314491">
        <w:rPr>
          <w:rFonts w:asciiTheme="minorHAnsi" w:hAnsiTheme="minorHAnsi" w:cs="Arial"/>
          <w:color w:val="222222"/>
          <w:shd w:val="clear" w:color="auto" w:fill="FFFFFF"/>
        </w:rPr>
        <w:t>Mota</w:t>
      </w:r>
      <w:proofErr w:type="spellEnd"/>
      <w:r w:rsidRPr="00314491">
        <w:rPr>
          <w:rFonts w:asciiTheme="minorHAnsi" w:hAnsiTheme="minorHAnsi" w:cs="Arial"/>
          <w:color w:val="222222"/>
          <w:shd w:val="clear" w:color="auto" w:fill="FFFFFF"/>
        </w:rPr>
        <w:t xml:space="preserve"> Santana J, de Sales LP, Pereira-Santos M. Obesity and overweight decreases the effect of vitamin D supplementation in adults: systematic review and meta-analysis of randomized controlled trials. Reviews in Endocrine and Metabolic Disorders. 2020 Mar</w:t>
      </w:r>
      <w:proofErr w:type="gramStart"/>
      <w:r w:rsidRPr="00314491">
        <w:rPr>
          <w:rFonts w:asciiTheme="minorHAnsi" w:hAnsiTheme="minorHAnsi" w:cs="Arial"/>
          <w:color w:val="222222"/>
          <w:shd w:val="clear" w:color="auto" w:fill="FFFFFF"/>
        </w:rPr>
        <w:t>;21:67</w:t>
      </w:r>
      <w:proofErr w:type="gramEnd"/>
      <w:r w:rsidRPr="00314491">
        <w:rPr>
          <w:rFonts w:asciiTheme="minorHAnsi" w:hAnsiTheme="minorHAnsi" w:cs="Arial"/>
          <w:color w:val="222222"/>
          <w:shd w:val="clear" w:color="auto" w:fill="FFFFFF"/>
        </w:rPr>
        <w:t>-76.</w:t>
      </w:r>
    </w:p>
    <w:p w:rsidR="003A0063" w:rsidRPr="00314491" w:rsidRDefault="003A0063" w:rsidP="00981367">
      <w:pPr>
        <w:pStyle w:val="NormalWeb"/>
        <w:numPr>
          <w:ilvl w:val="0"/>
          <w:numId w:val="1"/>
        </w:numPr>
        <w:rPr>
          <w:rFonts w:asciiTheme="minorHAnsi" w:hAnsiTheme="minorHAnsi"/>
          <w:b/>
        </w:rPr>
      </w:pPr>
      <w:proofErr w:type="spellStart"/>
      <w:r w:rsidRPr="00314491">
        <w:rPr>
          <w:rFonts w:asciiTheme="minorHAnsi" w:hAnsiTheme="minorHAnsi" w:cs="Arial"/>
          <w:color w:val="222222"/>
          <w:shd w:val="clear" w:color="auto" w:fill="FFFFFF"/>
        </w:rPr>
        <w:t>Aji</w:t>
      </w:r>
      <w:proofErr w:type="spellEnd"/>
      <w:r w:rsidRPr="00314491">
        <w:rPr>
          <w:rFonts w:asciiTheme="minorHAnsi" w:hAnsiTheme="minorHAnsi" w:cs="Arial"/>
          <w:color w:val="222222"/>
          <w:shd w:val="clear" w:color="auto" w:fill="FFFFFF"/>
        </w:rPr>
        <w:t xml:space="preserve"> AS, </w:t>
      </w:r>
      <w:proofErr w:type="spellStart"/>
      <w:r w:rsidRPr="00314491">
        <w:rPr>
          <w:rFonts w:asciiTheme="minorHAnsi" w:hAnsiTheme="minorHAnsi" w:cs="Arial"/>
          <w:color w:val="222222"/>
          <w:shd w:val="clear" w:color="auto" w:fill="FFFFFF"/>
        </w:rPr>
        <w:t>Erwinda</w:t>
      </w:r>
      <w:proofErr w:type="spellEnd"/>
      <w:r w:rsidRPr="00314491">
        <w:rPr>
          <w:rFonts w:asciiTheme="minorHAnsi" w:hAnsiTheme="minorHAnsi" w:cs="Arial"/>
          <w:color w:val="222222"/>
          <w:shd w:val="clear" w:color="auto" w:fill="FFFFFF"/>
        </w:rPr>
        <w:t xml:space="preserve"> E, </w:t>
      </w:r>
      <w:proofErr w:type="spellStart"/>
      <w:r w:rsidRPr="00314491">
        <w:rPr>
          <w:rFonts w:asciiTheme="minorHAnsi" w:hAnsiTheme="minorHAnsi" w:cs="Arial"/>
          <w:color w:val="222222"/>
          <w:shd w:val="clear" w:color="auto" w:fill="FFFFFF"/>
        </w:rPr>
        <w:t>Yusrawati</w:t>
      </w:r>
      <w:proofErr w:type="spellEnd"/>
      <w:r w:rsidRPr="00314491">
        <w:rPr>
          <w:rFonts w:asciiTheme="minorHAnsi" w:hAnsiTheme="minorHAnsi" w:cs="Arial"/>
          <w:color w:val="222222"/>
          <w:shd w:val="clear" w:color="auto" w:fill="FFFFFF"/>
        </w:rPr>
        <w:t xml:space="preserve"> Y, Malik SG, </w:t>
      </w:r>
      <w:proofErr w:type="spellStart"/>
      <w:r w:rsidRPr="00314491">
        <w:rPr>
          <w:rFonts w:asciiTheme="minorHAnsi" w:hAnsiTheme="minorHAnsi" w:cs="Arial"/>
          <w:color w:val="222222"/>
          <w:shd w:val="clear" w:color="auto" w:fill="FFFFFF"/>
        </w:rPr>
        <w:t>Lipoeto</w:t>
      </w:r>
      <w:proofErr w:type="spellEnd"/>
      <w:r w:rsidRPr="00314491">
        <w:rPr>
          <w:rFonts w:asciiTheme="minorHAnsi" w:hAnsiTheme="minorHAnsi" w:cs="Arial"/>
          <w:color w:val="222222"/>
          <w:shd w:val="clear" w:color="auto" w:fill="FFFFFF"/>
        </w:rPr>
        <w:t xml:space="preserve"> NI. Vitamin D deficiency status and its related risk factors during early pregnancy: a cross-sectional study of pregnant </w:t>
      </w:r>
      <w:proofErr w:type="spellStart"/>
      <w:r w:rsidRPr="00314491">
        <w:rPr>
          <w:rFonts w:asciiTheme="minorHAnsi" w:hAnsiTheme="minorHAnsi" w:cs="Arial"/>
          <w:color w:val="222222"/>
          <w:shd w:val="clear" w:color="auto" w:fill="FFFFFF"/>
        </w:rPr>
        <w:t>Minangkabau</w:t>
      </w:r>
      <w:proofErr w:type="spellEnd"/>
      <w:r w:rsidRPr="00314491">
        <w:rPr>
          <w:rFonts w:asciiTheme="minorHAnsi" w:hAnsiTheme="minorHAnsi" w:cs="Arial"/>
          <w:color w:val="222222"/>
          <w:shd w:val="clear" w:color="auto" w:fill="FFFFFF"/>
        </w:rPr>
        <w:t xml:space="preserve"> women, Indonesia. BMC pregnancy and Childbirth. 2019 Dec</w:t>
      </w:r>
      <w:proofErr w:type="gramStart"/>
      <w:r w:rsidRPr="00314491">
        <w:rPr>
          <w:rFonts w:asciiTheme="minorHAnsi" w:hAnsiTheme="minorHAnsi" w:cs="Arial"/>
          <w:color w:val="222222"/>
          <w:shd w:val="clear" w:color="auto" w:fill="FFFFFF"/>
        </w:rPr>
        <w:t>;19:1</w:t>
      </w:r>
      <w:proofErr w:type="gramEnd"/>
      <w:r w:rsidRPr="00314491">
        <w:rPr>
          <w:rFonts w:asciiTheme="minorHAnsi" w:hAnsiTheme="minorHAnsi" w:cs="Arial"/>
          <w:color w:val="222222"/>
          <w:shd w:val="clear" w:color="auto" w:fill="FFFFFF"/>
        </w:rPr>
        <w:t>-0.</w:t>
      </w:r>
    </w:p>
    <w:p w:rsidR="009D1F62" w:rsidRPr="00314491" w:rsidRDefault="009D1F62" w:rsidP="00981367">
      <w:pPr>
        <w:pStyle w:val="NormalWeb"/>
        <w:numPr>
          <w:ilvl w:val="0"/>
          <w:numId w:val="1"/>
        </w:numPr>
        <w:rPr>
          <w:rFonts w:asciiTheme="minorHAnsi" w:hAnsiTheme="minorHAnsi"/>
          <w:b/>
        </w:rPr>
      </w:pPr>
      <w:proofErr w:type="spellStart"/>
      <w:r w:rsidRPr="00314491">
        <w:rPr>
          <w:rFonts w:asciiTheme="minorHAnsi" w:hAnsiTheme="minorHAnsi" w:cs="Arial"/>
          <w:color w:val="222222"/>
          <w:shd w:val="clear" w:color="auto" w:fill="FFFFFF"/>
        </w:rPr>
        <w:t>Korn</w:t>
      </w:r>
      <w:proofErr w:type="spellEnd"/>
      <w:r w:rsidRPr="00314491">
        <w:rPr>
          <w:rFonts w:asciiTheme="minorHAnsi" w:hAnsiTheme="minorHAnsi" w:cs="Arial"/>
          <w:color w:val="222222"/>
          <w:shd w:val="clear" w:color="auto" w:fill="FFFFFF"/>
        </w:rPr>
        <w:t xml:space="preserve"> S, </w:t>
      </w:r>
      <w:proofErr w:type="spellStart"/>
      <w:r w:rsidRPr="00314491">
        <w:rPr>
          <w:rFonts w:asciiTheme="minorHAnsi" w:hAnsiTheme="minorHAnsi" w:cs="Arial"/>
          <w:color w:val="222222"/>
          <w:shd w:val="clear" w:color="auto" w:fill="FFFFFF"/>
        </w:rPr>
        <w:t>Hübner</w:t>
      </w:r>
      <w:proofErr w:type="spellEnd"/>
      <w:r w:rsidRPr="00314491">
        <w:rPr>
          <w:rFonts w:asciiTheme="minorHAnsi" w:hAnsiTheme="minorHAnsi" w:cs="Arial"/>
          <w:color w:val="222222"/>
          <w:shd w:val="clear" w:color="auto" w:fill="FFFFFF"/>
        </w:rPr>
        <w:t xml:space="preserve"> M, Jung M, </w:t>
      </w:r>
      <w:proofErr w:type="spellStart"/>
      <w:r w:rsidRPr="00314491">
        <w:rPr>
          <w:rFonts w:asciiTheme="minorHAnsi" w:hAnsiTheme="minorHAnsi" w:cs="Arial"/>
          <w:color w:val="222222"/>
          <w:shd w:val="clear" w:color="auto" w:fill="FFFFFF"/>
        </w:rPr>
        <w:t>Blettner</w:t>
      </w:r>
      <w:proofErr w:type="spellEnd"/>
      <w:r w:rsidRPr="00314491">
        <w:rPr>
          <w:rFonts w:asciiTheme="minorHAnsi" w:hAnsiTheme="minorHAnsi" w:cs="Arial"/>
          <w:color w:val="222222"/>
          <w:shd w:val="clear" w:color="auto" w:fill="FFFFFF"/>
        </w:rPr>
        <w:t xml:space="preserve"> M, Buhl R. Severe and uncontrolled adult asthma is associated with vitamin D insufficiency and deficiency. Respiratory research. 2013 Dec</w:t>
      </w:r>
      <w:proofErr w:type="gramStart"/>
      <w:r w:rsidRPr="00314491">
        <w:rPr>
          <w:rFonts w:asciiTheme="minorHAnsi" w:hAnsiTheme="minorHAnsi" w:cs="Arial"/>
          <w:color w:val="222222"/>
          <w:shd w:val="clear" w:color="auto" w:fill="FFFFFF"/>
        </w:rPr>
        <w:t>;14:1</w:t>
      </w:r>
      <w:proofErr w:type="gramEnd"/>
      <w:r w:rsidRPr="00314491">
        <w:rPr>
          <w:rFonts w:asciiTheme="minorHAnsi" w:hAnsiTheme="minorHAnsi" w:cs="Arial"/>
          <w:color w:val="222222"/>
          <w:shd w:val="clear" w:color="auto" w:fill="FFFFFF"/>
        </w:rPr>
        <w:t>-8.</w:t>
      </w:r>
    </w:p>
    <w:p w:rsidR="00314491" w:rsidRPr="00314491" w:rsidRDefault="00314491" w:rsidP="00981367">
      <w:pPr>
        <w:pStyle w:val="NormalWeb"/>
        <w:numPr>
          <w:ilvl w:val="0"/>
          <w:numId w:val="1"/>
        </w:numPr>
        <w:rPr>
          <w:rFonts w:asciiTheme="minorHAnsi" w:hAnsiTheme="minorHAnsi"/>
        </w:rPr>
      </w:pPr>
      <w:r w:rsidRPr="00314491">
        <w:rPr>
          <w:rFonts w:asciiTheme="minorHAnsi" w:hAnsiTheme="minorHAnsi"/>
        </w:rPr>
        <w:t>Lalitha, Paladugu., P, V, Anjaneya., Jayasree, Mureboina., Anusha, C., Tummala. (2020). Study of serum vitamin D2 and calcium in young and middle aged healthy male smokers in rural tertiary care center. International Journal of Advances in Medicine, 7(2):308-313. doi: 10.18203/2349-3933.IJAM20200086</w:t>
      </w:r>
    </w:p>
    <w:sectPr w:rsidR="00314491" w:rsidRPr="003144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41D92"/>
    <w:multiLevelType w:val="hybridMultilevel"/>
    <w:tmpl w:val="F58C8D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6EA030F5"/>
    <w:multiLevelType w:val="multilevel"/>
    <w:tmpl w:val="E8DE1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400"/>
    <w:rsid w:val="000B0190"/>
    <w:rsid w:val="001A0A8F"/>
    <w:rsid w:val="00215E6C"/>
    <w:rsid w:val="00314491"/>
    <w:rsid w:val="003A0063"/>
    <w:rsid w:val="00590400"/>
    <w:rsid w:val="005D352B"/>
    <w:rsid w:val="005F02C3"/>
    <w:rsid w:val="006309E8"/>
    <w:rsid w:val="0072346E"/>
    <w:rsid w:val="00761223"/>
    <w:rsid w:val="00826970"/>
    <w:rsid w:val="008577BD"/>
    <w:rsid w:val="00981367"/>
    <w:rsid w:val="009D1F62"/>
    <w:rsid w:val="009D5CCE"/>
    <w:rsid w:val="00C94E79"/>
    <w:rsid w:val="00CC7FF1"/>
    <w:rsid w:val="00E27A84"/>
    <w:rsid w:val="00E32A43"/>
    <w:rsid w:val="00E7681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4FF7D2-4428-43EE-B75F-B7CE18F6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2C3"/>
  </w:style>
  <w:style w:type="paragraph" w:styleId="Heading1">
    <w:name w:val="heading 1"/>
    <w:basedOn w:val="Normal"/>
    <w:next w:val="Normal"/>
    <w:link w:val="Heading1Char"/>
    <w:uiPriority w:val="9"/>
    <w:qFormat/>
    <w:rsid w:val="00215E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215E6C"/>
    <w:pPr>
      <w:keepNext/>
      <w:keepLines/>
      <w:spacing w:before="200" w:after="0" w:line="276" w:lineRule="auto"/>
      <w:outlineLvl w:val="2"/>
    </w:pPr>
    <w:rPr>
      <w:rFonts w:asciiTheme="majorHAnsi" w:eastAsiaTheme="majorEastAsia" w:hAnsiTheme="majorHAnsi" w:cstheme="majorBidi"/>
      <w:b/>
      <w:bCs/>
      <w:color w:val="5B9BD5"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0400"/>
    <w:rPr>
      <w:b/>
      <w:bCs/>
    </w:rPr>
  </w:style>
  <w:style w:type="paragraph" w:styleId="NormalWeb">
    <w:name w:val="Normal (Web)"/>
    <w:basedOn w:val="Normal"/>
    <w:uiPriority w:val="99"/>
    <w:unhideWhenUsed/>
    <w:rsid w:val="0059040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215E6C"/>
    <w:rPr>
      <w:rFonts w:asciiTheme="majorHAnsi" w:eastAsiaTheme="majorEastAsia" w:hAnsiTheme="majorHAnsi" w:cstheme="majorBidi"/>
      <w:b/>
      <w:bCs/>
      <w:color w:val="5B9BD5" w:themeColor="accent1"/>
      <w:lang w:val="en-US"/>
    </w:rPr>
  </w:style>
  <w:style w:type="character" w:customStyle="1" w:styleId="Heading1Char">
    <w:name w:val="Heading 1 Char"/>
    <w:basedOn w:val="DefaultParagraphFont"/>
    <w:link w:val="Heading1"/>
    <w:uiPriority w:val="9"/>
    <w:rsid w:val="00215E6C"/>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215E6C"/>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565750">
      <w:bodyDiv w:val="1"/>
      <w:marLeft w:val="0"/>
      <w:marRight w:val="0"/>
      <w:marTop w:val="0"/>
      <w:marBottom w:val="0"/>
      <w:divBdr>
        <w:top w:val="none" w:sz="0" w:space="0" w:color="auto"/>
        <w:left w:val="none" w:sz="0" w:space="0" w:color="auto"/>
        <w:bottom w:val="none" w:sz="0" w:space="0" w:color="auto"/>
        <w:right w:val="none" w:sz="0" w:space="0" w:color="auto"/>
      </w:divBdr>
    </w:div>
    <w:div w:id="111636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3229</Words>
  <Characters>18379</Characters>
  <Application>Microsoft Office Word</Application>
  <DocSecurity>0</DocSecurity>
  <Lines>574</Lines>
  <Paragraphs>354</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Methodology:</vt:lpstr>
      <vt:lpstr>        Operational Definitions:</vt:lpstr>
      <vt:lpstr>Table no.1 Participant Demographics and Health Characteristics</vt:lpstr>
      <vt:lpstr>Table 1 presents the demographics and health characteristics of the study partic</vt:lpstr>
      <vt:lpstr>Table no.2 Vitamin Deficiency  Distribution</vt:lpstr>
      <vt:lpstr>Table 2 outlines the distribution of vitamin D status among 250 participants, wi</vt:lpstr>
      <vt:lpstr>Table no.3 Cross Tabs for Low Vitamin D Status and Associated Variables</vt:lpstr>
    </vt:vector>
  </TitlesOfParts>
  <Company/>
  <LinksUpToDate>false</LinksUpToDate>
  <CharactersWithSpaces>21254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2024-11-17T11:35:00Z</dcterms:created>
  <dcterms:modified xsi:type="dcterms:W3CDTF">2025-01-10T05:03:00Z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79146bf9-4e95-4903-b43b-15d908d7a7f8</vt:lpwstr>
  </property>
</Properties>
</file>